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0" w:rsidRDefault="005E13F0">
      <w:pPr>
        <w:pStyle w:val="ConsPlusNormal"/>
        <w:jc w:val="both"/>
        <w:outlineLvl w:val="0"/>
      </w:pPr>
      <w:bookmarkStart w:id="0" w:name="_GoBack"/>
      <w:bookmarkEnd w:id="0"/>
    </w:p>
    <w:p w:rsidR="005E13F0" w:rsidRDefault="005E13F0">
      <w:pPr>
        <w:pStyle w:val="ConsPlusTitle"/>
        <w:jc w:val="center"/>
        <w:outlineLvl w:val="0"/>
      </w:pPr>
      <w:r>
        <w:t>АДМИНИСТРАЦИЯ ГОРОДА КУЗНЕЦКА</w:t>
      </w:r>
    </w:p>
    <w:p w:rsidR="005E13F0" w:rsidRDefault="005E13F0">
      <w:pPr>
        <w:pStyle w:val="ConsPlusTitle"/>
        <w:jc w:val="center"/>
      </w:pPr>
      <w:r>
        <w:t>ПЕНЗЕНСКОЙ ОБЛАСТИ</w:t>
      </w:r>
    </w:p>
    <w:p w:rsidR="005E13F0" w:rsidRDefault="005E13F0">
      <w:pPr>
        <w:pStyle w:val="ConsPlusTitle"/>
        <w:jc w:val="center"/>
      </w:pPr>
    </w:p>
    <w:p w:rsidR="005E13F0" w:rsidRDefault="005E13F0">
      <w:pPr>
        <w:pStyle w:val="ConsPlusTitle"/>
        <w:jc w:val="center"/>
      </w:pPr>
      <w:r>
        <w:t>ПОСТАНОВЛЕНИЕ</w:t>
      </w:r>
    </w:p>
    <w:p w:rsidR="005E13F0" w:rsidRDefault="005E13F0">
      <w:pPr>
        <w:pStyle w:val="ConsPlusTitle"/>
        <w:jc w:val="center"/>
      </w:pPr>
      <w:r>
        <w:t>от 26 января 2012 г. N 73</w:t>
      </w:r>
    </w:p>
    <w:p w:rsidR="005E13F0" w:rsidRDefault="005E13F0">
      <w:pPr>
        <w:pStyle w:val="ConsPlusTitle"/>
        <w:jc w:val="center"/>
      </w:pPr>
    </w:p>
    <w:p w:rsidR="005E13F0" w:rsidRDefault="005E13F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E13F0" w:rsidRDefault="005E13F0">
      <w:pPr>
        <w:pStyle w:val="ConsPlusTitle"/>
        <w:jc w:val="center"/>
      </w:pPr>
      <w:r>
        <w:t>МУНИЦИПАЛЬНОЙ УСЛУГИ "ПРИСВОЕНИЕ И АННУЛИРОВАНИЕ АДРЕСОВ"</w:t>
      </w:r>
    </w:p>
    <w:p w:rsidR="005E13F0" w:rsidRDefault="005E13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13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3F0" w:rsidRDefault="005E1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Кузнецка</w:t>
            </w:r>
            <w:proofErr w:type="gramEnd"/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07.03.2012 </w:t>
            </w:r>
            <w:hyperlink r:id="rId5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19.10.2012 </w:t>
            </w:r>
            <w:hyperlink r:id="rId6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29.03.2013 </w:t>
            </w:r>
            <w:hyperlink r:id="rId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16.07.2013 </w:t>
            </w:r>
            <w:hyperlink r:id="rId8" w:history="1">
              <w:r>
                <w:rPr>
                  <w:color w:val="0000FF"/>
                </w:rPr>
                <w:t>N 1302</w:t>
              </w:r>
            </w:hyperlink>
            <w:r>
              <w:rPr>
                <w:color w:val="392C69"/>
              </w:rPr>
              <w:t>,</w:t>
            </w:r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9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 xml:space="preserve">, от 03.02.2016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>,</w:t>
            </w:r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1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2" w:history="1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>,</w:t>
            </w:r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3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14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1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"Присвоение и аннулирование адресов".</w:t>
      </w:r>
    </w:p>
    <w:p w:rsidR="005E13F0" w:rsidRDefault="005E1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21.12.2018 N 1850)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5E13F0" w:rsidRDefault="005E13F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29.03.2013 N 427)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Глава администрации</w:t>
      </w:r>
    </w:p>
    <w:p w:rsidR="005E13F0" w:rsidRDefault="005E13F0">
      <w:pPr>
        <w:pStyle w:val="ConsPlusNormal"/>
        <w:jc w:val="right"/>
      </w:pPr>
      <w:r>
        <w:t>города Кузнецка</w:t>
      </w:r>
    </w:p>
    <w:p w:rsidR="005E13F0" w:rsidRDefault="005E13F0">
      <w:pPr>
        <w:pStyle w:val="ConsPlusNormal"/>
        <w:jc w:val="right"/>
      </w:pPr>
      <w:r>
        <w:t>С.Н.КОЗИН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  <w:outlineLvl w:val="0"/>
      </w:pPr>
      <w:r>
        <w:t>Приложение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Утвержден</w:t>
      </w:r>
    </w:p>
    <w:p w:rsidR="005E13F0" w:rsidRDefault="005E13F0">
      <w:pPr>
        <w:pStyle w:val="ConsPlusNormal"/>
        <w:jc w:val="right"/>
      </w:pPr>
      <w:r>
        <w:t>постановлением</w:t>
      </w:r>
    </w:p>
    <w:p w:rsidR="005E13F0" w:rsidRDefault="005E13F0">
      <w:pPr>
        <w:pStyle w:val="ConsPlusNormal"/>
        <w:jc w:val="right"/>
      </w:pPr>
      <w:r>
        <w:t>администрации города Кузнецка</w:t>
      </w:r>
    </w:p>
    <w:p w:rsidR="005E13F0" w:rsidRDefault="005E13F0">
      <w:pPr>
        <w:pStyle w:val="ConsPlusNormal"/>
        <w:jc w:val="right"/>
      </w:pPr>
      <w:r>
        <w:t>от 26 января 2012 г. N 73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5E13F0" w:rsidRDefault="005E13F0">
      <w:pPr>
        <w:pStyle w:val="ConsPlusTitle"/>
        <w:jc w:val="center"/>
      </w:pPr>
      <w:r>
        <w:t>ПРЕДОСТАВЛЕНИЯ МУНИЦИПАЛЬНОЙ УСЛУГИ "ПРИСВОЕНИЕ</w:t>
      </w:r>
    </w:p>
    <w:p w:rsidR="005E13F0" w:rsidRDefault="005E13F0">
      <w:pPr>
        <w:pStyle w:val="ConsPlusTitle"/>
        <w:jc w:val="center"/>
      </w:pPr>
      <w:r>
        <w:lastRenderedPageBreak/>
        <w:t>И АННУЛИРОВАНИЕ АДРЕСОВ"</w:t>
      </w:r>
    </w:p>
    <w:p w:rsidR="005E13F0" w:rsidRDefault="005E13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13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3F0" w:rsidRDefault="005E13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Кузнецка от 21.12.2018 </w:t>
            </w:r>
            <w:hyperlink r:id="rId20" w:history="1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21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09.12.2020 </w:t>
            </w:r>
            <w:hyperlink r:id="rId22" w:history="1">
              <w:r>
                <w:rPr>
                  <w:color w:val="0000FF"/>
                </w:rPr>
                <w:t>N 1390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1"/>
      </w:pPr>
      <w:r>
        <w:t>I. Общие положения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Предмет регулирования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"Присвоение и аннулирование адресов" (далее - Административный регламент) устанавливает порядок и стандарт предоставления муниципальной услуги "Присвоение и аннулирование адресов"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Круг заявителей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1.2</w:t>
        </w:r>
      </w:hyperlink>
      <w:r>
        <w:t>. Заявителями при предоставлении муниципальной услуги являются:</w:t>
      </w:r>
    </w:p>
    <w:bookmarkStart w:id="2" w:name="P55"/>
    <w:bookmarkEnd w:id="2"/>
    <w:p w:rsidR="005E13F0" w:rsidRDefault="005E13F0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"consultantplus://offline/ref=C977B0C92D2BDBAF15E9D8F8843F738917C31B63288EAC8837239D68E4A0F824AB57B85FDCE5C43EBB312EB5E1C2D980ADCA0FBEE3383D308A8398E6602EI" </w:instrText>
      </w:r>
      <w:r>
        <w:fldChar w:fldCharType="separate"/>
      </w:r>
      <w:r>
        <w:rPr>
          <w:color w:val="0000FF"/>
        </w:rPr>
        <w:t>1.2.1</w:t>
      </w:r>
      <w:r w:rsidRPr="004F09D1">
        <w:rPr>
          <w:color w:val="0000FF"/>
        </w:rPr>
        <w:fldChar w:fldCharType="end"/>
      </w:r>
      <w:r>
        <w:t>. собственник объекта адресации по собственной инициативе либо лицо, обладающее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пользования;</w:t>
      </w:r>
    </w:p>
    <w:p w:rsidR="005E13F0" w:rsidRDefault="005E13F0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1.2.2</w:t>
        </w:r>
      </w:hyperlink>
      <w:r>
        <w:t>.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1.2.3</w:t>
        </w:r>
      </w:hyperlink>
      <w:r>
        <w:t>. представитель собственников помещений в многоквартирном доме,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5E13F0" w:rsidRDefault="005E13F0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1.2.4</w:t>
        </w:r>
      </w:hyperlink>
      <w:r>
        <w:t>. представитель членов садоводческого, огороднического и (или) дачного некоммерческого объединения граждан, уполномоченный на подачу заявления о присвоении объекту адресации адреса или аннулировании его адреса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1.2.5. Кадастровый инженер, выполняющий на основании документа, предусмотренного </w:t>
      </w:r>
      <w:hyperlink r:id="rId27" w:history="1">
        <w:r>
          <w:rPr>
            <w:color w:val="0000FF"/>
          </w:rPr>
          <w:t>статьей 35</w:t>
        </w:r>
      </w:hyperlink>
      <w:r>
        <w:t xml:space="preserve"> или </w:t>
      </w:r>
      <w:hyperlink r:id="rId28" w:history="1">
        <w:r>
          <w:rPr>
            <w:color w:val="0000FF"/>
          </w:rPr>
          <w:t>статьей 42.3</w:t>
        </w:r>
      </w:hyperlink>
      <w:r>
        <w:t xml:space="preserve"> Федерального закона от 24.07.2007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 Кадастровый инженер обращается от имени лица, указанного в </w:t>
      </w:r>
      <w:hyperlink w:anchor="P55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регламента.</w:t>
      </w:r>
    </w:p>
    <w:p w:rsidR="005E13F0" w:rsidRDefault="005E13F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1.2.5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E13F0" w:rsidRDefault="005E13F0">
      <w:pPr>
        <w:pStyle w:val="ConsPlusTitle"/>
        <w:jc w:val="center"/>
      </w:pPr>
      <w:r>
        <w:t>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bookmarkStart w:id="3" w:name="P65"/>
      <w:bookmarkEnd w:id="3"/>
      <w:r>
        <w:t xml:space="preserve">1.3. Информирование заявителей о предоставлении муниципальной услуги осуществляется непосредственно в помещении отдела архитектуры и градостроительства администрации города </w:t>
      </w:r>
      <w:r>
        <w:lastRenderedPageBreak/>
        <w:t>Кузнецка (далее - Отдел).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4" w:name="P66"/>
      <w:bookmarkEnd w:id="4"/>
      <w:r>
        <w:t>1.3.1. Консультации по процедуре предоставления муниципальной услуги предоставляются специалистами Отдела,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б) по телефону специалисты, указанные в </w:t>
      </w:r>
      <w:hyperlink w:anchor="P66" w:history="1">
        <w:r>
          <w:rPr>
            <w:color w:val="0000FF"/>
          </w:rPr>
          <w:t>пункте 1.3.1</w:t>
        </w:r>
      </w:hyperlink>
      <w:r>
        <w:t xml:space="preserve"> настоящего Административного регламента обязаны предоставлять следующую информацию: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делопроизводства Отдела заявления;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68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67" w:history="1">
        <w:r>
          <w:rPr>
            <w:color w:val="0000FF"/>
          </w:rPr>
          <w:t>подпунктом 2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(https://gosuslugi.pnzreg.ru)" (далее - Региональный портал).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1.3.2. График работы Отдела:</w:t>
      </w:r>
    </w:p>
    <w:p w:rsidR="005E13F0" w:rsidRDefault="005E13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685"/>
      </w:tblGrid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13.00 до 14.00</w:t>
            </w:r>
          </w:p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График приема посетителей в рамках предоставляемой муниципальной услуги в Отделе:</w:t>
      </w:r>
    </w:p>
    <w:p w:rsidR="005E13F0" w:rsidRDefault="005E13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685"/>
      </w:tblGrid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9.00 до 18.00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выходной день</w:t>
            </w:r>
          </w:p>
        </w:tc>
      </w:tr>
      <w:tr w:rsidR="005E13F0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Перерыв на обед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E13F0" w:rsidRDefault="005E13F0">
            <w:pPr>
              <w:pStyle w:val="ConsPlusNormal"/>
              <w:jc w:val="both"/>
            </w:pPr>
            <w:r>
              <w:t>с 13.00 до 14.00</w:t>
            </w:r>
          </w:p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Юридический адрес (местонахождение) администрации города Кузнецка, отдела архитектуры и градостроительства администрации города Кузнецка: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</w:t>
      </w:r>
      <w:r>
        <w:lastRenderedPageBreak/>
        <w:t>телекоммуникационной сети "Интернет": http://www.gorodkuzneck.ru.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1.3.3.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1)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2)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3) адреса официального сайта, а также электронной почты и (или) формы обратной связи органа, предоставляющего муниципальную услугу, в сети "Интернет";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4)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6) круг заявителей;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7) срок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8)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9) размер государственной пошлины, взимаемой за предоставление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12) формы заявлений (уведомлений, сообщений), используемые при предоставлении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1.4. Заявители вправе получить муниципальную услугу через МБУ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8.00 до 18.00;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четверг - с 8.00 до 20.00;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Наименование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2.1. Наименование муниципальной услуги - "Присвоение и аннулирование адресов".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5E13F0" w:rsidRDefault="005E13F0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(отдел архитектуры и градостроительства администрации города Кузнецка).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решение о присвоении объекту адресации адреса или аннулировании его адреса, в виде постановления Администрации;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- решение об отказе в присвоении объекту адресации адреса или аннулировании его адреса по форме, утвержденной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</w:t>
      </w:r>
      <w:hyperlink w:anchor="P1049" w:history="1">
        <w:r>
          <w:rPr>
            <w:color w:val="0000FF"/>
          </w:rPr>
          <w:t>решения</w:t>
        </w:r>
      </w:hyperlink>
      <w:r>
        <w:t xml:space="preserve"> об отказе в присвоении объекту адресации адреса или аннулировании его адреса" (Приложение 2 к настоящему Административному регламенту).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Результат предоставления муниципальной услуги по выбору заявителя может быть предоставлен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</w:t>
      </w:r>
      <w:r>
        <w:lastRenderedPageBreak/>
        <w:t xml:space="preserve">подписи,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bookmarkStart w:id="7" w:name="P175"/>
      <w:bookmarkEnd w:id="7"/>
      <w:r>
        <w:t>2.4. Срок принятия решения о присвоении объекту адресации адреса или аннулировании его адреса, а также решение об отказе в таком присвоении или аннулировании не может превышать 8 календарных дней со дня поступления заявления в Отдел.</w:t>
      </w:r>
    </w:p>
    <w:p w:rsidR="005E13F0" w:rsidRDefault="005E13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05.08.2019 N 1095)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В случае представления заявления через МФЦ срок, указанный в </w:t>
      </w:r>
      <w:hyperlink w:anchor="P175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регламента, исчисляется со дня передачи МФЦ заявления и документов, указанных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(при их наличии), в Отдел.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1)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изданиях "Российская газета", N 290, 30.12.2004, "Собрание законодательства РФ", 03.01.2005, N 1 (часть 1), ст. 16, "Парламентская газета", N 5-6, 14.01.2005) (далее - </w:t>
      </w:r>
      <w:proofErr w:type="spellStart"/>
      <w:r>
        <w:t>ГрК</w:t>
      </w:r>
      <w:proofErr w:type="spellEnd"/>
      <w:r>
        <w:t xml:space="preserve"> РФ);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2) Жилищным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(текст документа опубликован в изданиях "Собрание законодательства РФ", 03.01.2005, N 1 (часть 1), ст. 14, "Российская газета", N 1, 12.01.2005, "Парламентская газета", N 7-8, 15.01.2005);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(текст документа опубликован в изданиях "Российская газета", N 168, 30.07.2010, "Собрание законодательства РФ", 02.08.2010, N 31, ст. 4179) (далее - ФЗ N 210-ФЗ);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(текст документа опубликован в изданиях "Парламентская газета", N 17, 8 - 14.04.2011, "Российская газета", N 75, 08.04.2011, "Собрание законодательства РФ", 11.04.2011, N 15, ст. 2036) (далее - ФЗ N 63-ФЗ);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(текст документа опубликован в изданиях "Российская газета", N 165, 29.07.2006, "Собрание законодательства РФ", 31.07.2006, N 31 (1 ч.), ст. 3451, "Парламентская газета", N 126-127, 03.08.2006);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7)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(Официальный интернет-портал правовой информации: http://www.pravo.gov.ru, 30.12.2013, "Российская газета", N 295, 30.12.2013, "Собрание законодательства РФ", 30.12.2013, N 52 (часть I), ст. 7008);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8)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19.11.2014 г. N 1221 "Об утверждении правил присвоения, изменения и аннулирования адресов" (Официальный интернет-портал правовой информации: http://www.pravo.gov.ru, 24.11.2014, "Собрание законодательства РФ", 01.12.2014, N 48, ст. 6861) (далее - Правила присвоения);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9)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</w:t>
      </w:r>
      <w:r>
        <w:lastRenderedPageBreak/>
        <w:t>адреса, решения об отказе в присвоении объекту адресации адреса или аннулировании его адреса" (Официальный интернет-портал правовой информации: http://www.pravo.gov.ru, 12.02.2015) (далее - приказ Министерства финансов Российской Федерации от 11.12.2014 N 146н);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10) </w:t>
      </w:r>
      <w:hyperlink r:id="rId41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(текст документа опубликован в издании "Кузнецкий рабочий", N 11, 02.02.2010);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11)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18 апреля 2012 года N 439 "Об утверждении Реестра муниципальных услуг города Кузнецка" (текст документа опубликован в издании "Вестник администрации г. Кузнецка Пензенской области", 20.04.2012, N 7, с. 74, "Вестник администрации г. Кузнецка Пензенской области", 15.06.2018, N 12, с. 36);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04 февраля 2015 года N 237 "Об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"Многофункциональный центр предоставления государственных и муниципальных услуг города Кузнецка" (текст документа опубликован в издании "Вестник администрации г. Кузнецка Пензенской области", 13.02.2015, N 1, с. 54, "Вестник</w:t>
      </w:r>
      <w:proofErr w:type="gramEnd"/>
      <w:r>
        <w:t xml:space="preserve"> администрации г. Кузнецка Пензенской области", 15.06.2018, N 12, с. 33).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Едином портале и Региональном портале, официальном сайте Администрации в информационно-телекоммуникационной сети "Интернет".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5E13F0" w:rsidRDefault="005E13F0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5E13F0" w:rsidRDefault="005E13F0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bookmarkStart w:id="8" w:name="P200"/>
      <w:bookmarkEnd w:id="8"/>
      <w:r>
        <w:t>2.6. Исчерпывающий перечень документов, необходимых для предоставления муниципальной услуги: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2.6.1. </w:t>
      </w:r>
      <w:hyperlink w:anchor="P522" w:history="1">
        <w:r>
          <w:rPr>
            <w:color w:val="0000FF"/>
          </w:rPr>
          <w:t>заявление</w:t>
        </w:r>
      </w:hyperlink>
      <w:r>
        <w:t xml:space="preserve"> по форме, утвержденной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финансов РФ от 11.12.2014 N 146н (Приложение 1 к настоящему Административному регламенту); должны быть приложены следующие документы: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9" w:name="P202"/>
      <w:bookmarkEnd w:id="9"/>
      <w:r>
        <w:t xml:space="preserve">2.6.2. </w:t>
      </w:r>
      <w:proofErr w:type="gramStart"/>
      <w:r>
        <w:t xml:space="preserve">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для строительства которых получение разрешения на строительство не требуется),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расположено указанное здание (строение), сооружение</w:t>
      </w:r>
      <w:proofErr w:type="gramEnd"/>
    </w:p>
    <w:p w:rsidR="005E13F0" w:rsidRDefault="005E13F0">
      <w:pPr>
        <w:pStyle w:val="ConsPlusNormal"/>
        <w:jc w:val="both"/>
      </w:pPr>
      <w:r>
        <w:t xml:space="preserve">(п. 2.6.2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2.6.3.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E13F0" w:rsidRDefault="005E1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2.6.4.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разрешение на ввод объекта адресации в эксплуатацию.</w:t>
      </w:r>
    </w:p>
    <w:p w:rsidR="005E13F0" w:rsidRDefault="005E13F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2.6.4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>2.6.5.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2.6.6.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</w:r>
    </w:p>
    <w:p w:rsidR="005E13F0" w:rsidRDefault="005E13F0">
      <w:pPr>
        <w:pStyle w:val="ConsPlusNormal"/>
        <w:jc w:val="both"/>
      </w:pPr>
      <w:r>
        <w:t xml:space="preserve">(п. 2.6.6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2.6.7.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2.6.8.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 xml:space="preserve">2.6.9.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51" w:history="1">
        <w:r>
          <w:rPr>
            <w:color w:val="0000FF"/>
          </w:rPr>
          <w:t>подпункте "а" пункта 14</w:t>
        </w:r>
      </w:hyperlink>
      <w:r>
        <w:t xml:space="preserve"> Правил присвоения).</w:t>
      </w:r>
    </w:p>
    <w:p w:rsidR="005E13F0" w:rsidRDefault="005E13F0">
      <w:pPr>
        <w:pStyle w:val="ConsPlusNormal"/>
        <w:jc w:val="both"/>
      </w:pPr>
      <w:r>
        <w:t xml:space="preserve">(п. 2.6.9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2.6.10.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53" w:history="1">
        <w:r>
          <w:rPr>
            <w:color w:val="0000FF"/>
          </w:rPr>
          <w:t>подпункте "б" пункта 14</w:t>
        </w:r>
      </w:hyperlink>
      <w:r>
        <w:t xml:space="preserve"> Правил присвоения).</w:t>
      </w:r>
    </w:p>
    <w:p w:rsidR="005E13F0" w:rsidRDefault="005E13F0">
      <w:pPr>
        <w:pStyle w:val="ConsPlusNormal"/>
        <w:jc w:val="both"/>
      </w:pPr>
      <w:r>
        <w:t xml:space="preserve">(п. 2.6.10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2.6.11. </w:t>
      </w:r>
      <w:proofErr w:type="gramStart"/>
      <w:r>
        <w:t xml:space="preserve">Документы, указанные в </w:t>
      </w:r>
      <w:hyperlink w:anchor="P202" w:history="1">
        <w:r>
          <w:rPr>
            <w:color w:val="0000FF"/>
          </w:rPr>
          <w:t>подпунктах 2.6.2</w:t>
        </w:r>
      </w:hyperlink>
      <w:r>
        <w:t xml:space="preserve">, </w:t>
      </w:r>
      <w:hyperlink w:anchor="P208" w:history="1">
        <w:r>
          <w:rPr>
            <w:color w:val="0000FF"/>
          </w:rPr>
          <w:t>2.6.5</w:t>
        </w:r>
      </w:hyperlink>
      <w:r>
        <w:t xml:space="preserve">, </w:t>
      </w:r>
      <w:hyperlink w:anchor="P213" w:history="1">
        <w:r>
          <w:rPr>
            <w:color w:val="0000FF"/>
          </w:rPr>
          <w:t>2.6.9</w:t>
        </w:r>
      </w:hyperlink>
      <w:r>
        <w:t xml:space="preserve">, </w:t>
      </w:r>
      <w:hyperlink w:anchor="P215" w:history="1">
        <w:r>
          <w:rPr>
            <w:color w:val="0000FF"/>
          </w:rPr>
          <w:t>2.6.10 пункта 2.6</w:t>
        </w:r>
      </w:hyperlink>
      <w:r>
        <w:t xml:space="preserve">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органа,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5E13F0" w:rsidRDefault="005E1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2.6.11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г. Кузнецка от 09.12.2020 N 1390)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E13F0" w:rsidRDefault="005E13F0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E13F0" w:rsidRDefault="005E13F0">
      <w:pPr>
        <w:pStyle w:val="ConsPlusTitle"/>
        <w:jc w:val="center"/>
      </w:pPr>
      <w:r>
        <w:t>для предоставления муниципальной услуги, которые</w:t>
      </w:r>
    </w:p>
    <w:p w:rsidR="005E13F0" w:rsidRDefault="005E13F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5E13F0" w:rsidRDefault="005E13F0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5E13F0" w:rsidRDefault="005E13F0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5E13F0" w:rsidRDefault="005E13F0">
      <w:pPr>
        <w:pStyle w:val="ConsPlusTitle"/>
        <w:jc w:val="center"/>
      </w:pPr>
      <w:r>
        <w:t>вправе представить по собственной инициативе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Отдел запрашивает документы, указанные в </w:t>
      </w:r>
      <w:hyperlink w:anchor="P202" w:history="1">
        <w:r>
          <w:rPr>
            <w:color w:val="0000FF"/>
          </w:rPr>
          <w:t>подпунктах 2.6.2</w:t>
        </w:r>
      </w:hyperlink>
      <w:r>
        <w:t xml:space="preserve"> - </w:t>
      </w:r>
      <w:hyperlink w:anchor="P215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если заявитель не представил указанные документы самостоятельно.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w:anchor="P202" w:history="1">
        <w:r>
          <w:rPr>
            <w:color w:val="0000FF"/>
          </w:rPr>
          <w:t>подпунктах 2.6.2</w:t>
        </w:r>
      </w:hyperlink>
      <w:r>
        <w:t xml:space="preserve"> - </w:t>
      </w:r>
      <w:hyperlink w:anchor="P215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Запрет требовать от заявителя представления документов,</w:t>
      </w:r>
    </w:p>
    <w:p w:rsidR="005E13F0" w:rsidRDefault="005E13F0">
      <w:pPr>
        <w:pStyle w:val="ConsPlusTitle"/>
        <w:jc w:val="center"/>
      </w:pPr>
      <w:r>
        <w:t>информации или осуществления действий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2.8. Администрация, Отдел не вправе требовать от заявителя: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2.8.2.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>
        <w:t xml:space="preserve"> приносятся извинения за доставленные неудобства.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5E13F0" w:rsidRDefault="005E13F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5E13F0" w:rsidRDefault="005E13F0">
      <w:pPr>
        <w:pStyle w:val="ConsPlusTitle"/>
        <w:jc w:val="center"/>
      </w:pPr>
      <w:r>
        <w:t>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2.9.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E13F0" w:rsidRDefault="005E13F0">
      <w:pPr>
        <w:pStyle w:val="ConsPlusTitle"/>
        <w:jc w:val="center"/>
      </w:pPr>
      <w:r>
        <w:t>предоставления муниципальной услуги или отказа</w:t>
      </w:r>
    </w:p>
    <w:p w:rsidR="005E13F0" w:rsidRDefault="005E13F0">
      <w:pPr>
        <w:pStyle w:val="ConsPlusTitle"/>
        <w:jc w:val="center"/>
      </w:pPr>
      <w:r>
        <w:t>в предоставлении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bookmarkStart w:id="13" w:name="P252"/>
      <w:bookmarkEnd w:id="13"/>
      <w:r>
        <w:lastRenderedPageBreak/>
        <w:t>2.10. Основаниями для отказа в предоставлении муниципальной услуги являются: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2.10.1. с заявлением о присвоении объекту адресации адреса обратилось лицо, не указанное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2.10.2.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2.10.3.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2.10.4. отсутствуют случаи и условия для присвоения объекту адресации адреса или аннулирования его адреса, указанные в </w:t>
      </w:r>
      <w:hyperlink r:id="rId56" w:history="1">
        <w:r>
          <w:rPr>
            <w:color w:val="0000FF"/>
          </w:rPr>
          <w:t>пунктах 5</w:t>
        </w:r>
      </w:hyperlink>
      <w:r>
        <w:t xml:space="preserve">, </w:t>
      </w:r>
      <w:hyperlink r:id="rId57" w:history="1">
        <w:r>
          <w:rPr>
            <w:color w:val="0000FF"/>
          </w:rPr>
          <w:t>8</w:t>
        </w:r>
      </w:hyperlink>
      <w:r>
        <w:t xml:space="preserve"> - </w:t>
      </w:r>
      <w:hyperlink r:id="rId58" w:history="1">
        <w:r>
          <w:rPr>
            <w:color w:val="0000FF"/>
          </w:rPr>
          <w:t>11</w:t>
        </w:r>
      </w:hyperlink>
      <w:r>
        <w:t xml:space="preserve"> и </w:t>
      </w:r>
      <w:hyperlink r:id="rId59" w:history="1">
        <w:r>
          <w:rPr>
            <w:color w:val="0000FF"/>
          </w:rPr>
          <w:t>14</w:t>
        </w:r>
      </w:hyperlink>
      <w:r>
        <w:t xml:space="preserve"> - </w:t>
      </w:r>
      <w:hyperlink r:id="rId60" w:history="1">
        <w:r>
          <w:rPr>
            <w:color w:val="0000FF"/>
          </w:rPr>
          <w:t>18</w:t>
        </w:r>
      </w:hyperlink>
      <w:r>
        <w:t xml:space="preserve"> Правил присвоения.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61" w:history="1">
        <w:r>
          <w:rPr>
            <w:color w:val="0000FF"/>
          </w:rPr>
          <w:t>пункта 40</w:t>
        </w:r>
      </w:hyperlink>
      <w:r>
        <w:t xml:space="preserve"> Правил присвоения, являющиеся основанием для принятия такого решения.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2.11. Основания для приостановления предоставления муниципальной услуги отсутствуют.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E13F0" w:rsidRDefault="005E13F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2.12. Для предоставления муниципальной услуги не требуется предоставления иных государственных или муниципальных услуг.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5E13F0" w:rsidRDefault="005E13F0">
      <w:pPr>
        <w:pStyle w:val="ConsPlusTitle"/>
        <w:jc w:val="center"/>
      </w:pPr>
      <w:r>
        <w:t>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5E13F0" w:rsidRDefault="005E13F0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5E13F0" w:rsidRDefault="005E13F0">
      <w:pPr>
        <w:pStyle w:val="ConsPlusTitle"/>
        <w:jc w:val="center"/>
      </w:pPr>
      <w:r>
        <w:t>результата предоставления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5E13F0" w:rsidRDefault="005E13F0">
      <w:pPr>
        <w:pStyle w:val="ConsPlusNormal"/>
        <w:spacing w:before="220"/>
        <w:ind w:left="540"/>
        <w:jc w:val="both"/>
      </w:pPr>
      <w:r>
        <w:t>- при получении результата предоставления услуги - 15 минут.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Отделе графика приема заявителей.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5E13F0" w:rsidRDefault="005E13F0">
      <w:pPr>
        <w:pStyle w:val="ConsPlusTitle"/>
        <w:jc w:val="center"/>
      </w:pPr>
      <w:r>
        <w:t>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2.15. Регистрация запроса заявителя о предоставлении муниципальной услуги, в том числе в </w:t>
      </w:r>
      <w:r>
        <w:lastRenderedPageBreak/>
        <w:t>электронной форме, осуществляется в день его получения.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2.16.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E13F0" w:rsidRDefault="005E13F0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E13F0" w:rsidRDefault="005E13F0">
      <w:pPr>
        <w:pStyle w:val="ConsPlusTitle"/>
        <w:jc w:val="center"/>
      </w:pPr>
      <w:r>
        <w:t>запросов о предоставлении муниципальной услуги,</w:t>
      </w:r>
    </w:p>
    <w:p w:rsidR="005E13F0" w:rsidRDefault="005E13F0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5E13F0" w:rsidRDefault="005E13F0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5E13F0" w:rsidRDefault="005E13F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5E13F0" w:rsidRDefault="005E13F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5E13F0" w:rsidRDefault="005E13F0">
      <w:pPr>
        <w:pStyle w:val="ConsPlusTitle"/>
        <w:jc w:val="center"/>
      </w:pPr>
      <w:r>
        <w:t>Российской Федерации о социальной защите инвалидов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2.17. Здания, в которых располагаются помещения Администрации, Отдела, МФЦ, должны быть расположены с учетом транспортной и пешеходной доступности для заявителей.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Помещения Администрации, Отдела, МФЦ должны соответствовать санитарно-эпидемиологическим </w:t>
      </w:r>
      <w:hyperlink r:id="rId62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2.19. Помещения, в которых осуществляется предоставление муниципальной услуги, оборудуются: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2.23. Помещения должны соответствовать требованиям пожарной, санитарно-</w:t>
      </w:r>
      <w:r>
        <w:lastRenderedPageBreak/>
        <w:t>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Отдела, Администрации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 или кнопкой вызова сотрудника,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Отдела, МФЦ.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Специалисты Отдела, МФЦ оказывают помощь инвалидам в преодолении барьеров, мешающих получению ими услуг наравне с другими лицами.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Рабочие места специалиста Отдела, МФЦ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Специалисты Отдела,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2.25.1. предоставление возможности получения муниципальной услуги в электронной форме или в МФЦ;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2.25.2. транспортная или пешая доступность к местам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2.25.3.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2.25.4. соблюдение требований Административного регламента о порядке информирования по предоставлению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2.26.1. соблюдение сроков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со специалистами Администрации, Отдела, МФЦ: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2.27.1. при подаче документов для получения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2.27.2. при получении результата предоставления муниципальной услуги.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5E13F0" w:rsidRDefault="005E13F0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5E13F0" w:rsidRDefault="005E13F0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2.28. </w:t>
      </w:r>
      <w:proofErr w:type="gramStart"/>
      <w:r>
        <w:t>Заявление направляется заявителем (представителем заявителя) в Отдел на бумажном носителе посредством почтового отправления с описью вложения и уведомлением о вручении или представляется заявителем (представителем заявителя) лично или в форме электронного документа с использованием информационно-телекоммуникационных сетей общего пользования, в том числе Единого портала или Регионального портала,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Заявление представляется заявителем (представителем заявителя) в Отдел или МФЦ в соответствии с соглашением о взаимодействии, заключенным между МФЦ и Администрацией, с момента вступления в силу соглашения о взаимодействии по месту нахождения объекта адресации.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Перечень МФЦ,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"Интернет".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2.29. Заявление и документы в электронной форме подписываются в соответствии с </w:t>
      </w:r>
      <w:hyperlink r:id="rId63" w:history="1">
        <w:r>
          <w:rPr>
            <w:color w:val="0000FF"/>
          </w:rPr>
          <w:t>ФЗ</w:t>
        </w:r>
      </w:hyperlink>
      <w:r>
        <w:t xml:space="preserve"> N 63-ФЗ усиленной квалификационной электронной подписью.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2.30.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2.31.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2.32. Результат предоставления муниципальной услуги направляется Отделом заявителю (представителю заявителя) одним из способов, указанным в заявлении: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2.33.1.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2.34.2.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 в МФЦ для выдачи заявителю (представителю заявителя).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документы, указанные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представлены в Отдел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Отделом по указанному в заявлении почтовому адресу.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E13F0" w:rsidRDefault="005E13F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E13F0" w:rsidRDefault="005E13F0">
      <w:pPr>
        <w:pStyle w:val="ConsPlusTitle"/>
        <w:jc w:val="center"/>
      </w:pPr>
      <w:r>
        <w:t>их выполнения, в том числе особенности выполнения</w:t>
      </w:r>
    </w:p>
    <w:p w:rsidR="005E13F0" w:rsidRDefault="005E13F0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5E13F0" w:rsidRDefault="005E13F0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5E13F0" w:rsidRDefault="005E13F0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5E13F0" w:rsidRDefault="005E13F0">
      <w:pPr>
        <w:pStyle w:val="ConsPlusTitle"/>
        <w:jc w:val="center"/>
      </w:pPr>
      <w:r>
        <w:t>административных процедур в многофункциональных центрах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3.1.1. прием и регистрация заявления и документов, представленных заявителем;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3.1.3. рассмотрение заявления и принятие решения;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3.1.4 выдача результата предоставления муниципальной услуги заявителю.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Прием и регистрация заявления и документов, представленных</w:t>
      </w:r>
    </w:p>
    <w:p w:rsidR="005E13F0" w:rsidRDefault="005E13F0">
      <w:pPr>
        <w:pStyle w:val="ConsPlusTitle"/>
        <w:jc w:val="center"/>
      </w:pPr>
      <w:r>
        <w:t>заявителем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в Отдел заявления о присвоении объекту адресации адреса или аннулировании его адреса.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3.3. При приеме заявления сотрудник Отдела, ответственный за прием и регистрацию документов по предоставлению муниципальной услуги (далее - сотрудник Отдела) проверяет: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от уполномоченного лица;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При поступлении заявления о предоставлении муниципальной услуги в электронной форме, подписанного усиленной квалифицированной электронной подписью, сотрудник Отдела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64" w:history="1">
        <w:r>
          <w:rPr>
            <w:color w:val="0000FF"/>
          </w:rPr>
          <w:t>статье 11</w:t>
        </w:r>
      </w:hyperlink>
      <w:r>
        <w:t xml:space="preserve"> ФЗ N 63-ФЗ.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в течение трех дней со дня поступления заявления и документов </w:t>
      </w:r>
      <w:hyperlink w:anchor="P1114" w:history="1">
        <w:r>
          <w:rPr>
            <w:color w:val="0000FF"/>
          </w:rPr>
          <w:t>отказ</w:t>
        </w:r>
      </w:hyperlink>
      <w:r>
        <w:t xml:space="preserve"> в приеме к рассмотрению документов по форме согласно приложению 3 к настоящему Административному регламенту с указанием пунктов </w:t>
      </w:r>
      <w:hyperlink r:id="rId65" w:history="1">
        <w:r>
          <w:rPr>
            <w:color w:val="0000FF"/>
          </w:rPr>
          <w:t>статьи 11</w:t>
        </w:r>
      </w:hyperlink>
      <w:r>
        <w:t xml:space="preserve"> ФЗ N 63-ФЗ, которые послужили основанием для принятия указанного решения, указанным заявителем</w:t>
      </w:r>
      <w:proofErr w:type="gramEnd"/>
      <w:r>
        <w:t xml:space="preserve"> в заявлении способом.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заявление и документы, указанные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представлены в Отдел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сотрудником Отдела по указанному в заявлении почтовому адресу в течение рабочего дня, следующего за днем получения Отделом документов.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представляемых в форме электронных документов, подтверждается сотрудником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Отделом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Региональном портале или в портале адресной системы, в случае представления заявления и документов соответственно через Региональный портал или портал адресной системы.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20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Отдел.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3.4. Результатом административной процедуры является прием заявления о присвоении объекту адресации адреса или аннулировании его адреса.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3.5. Зарегистрированное в течение рабочего дня заявление с приложением документов (в случае их представления заявителем по собственной инициативе) передается сотруднику, уполномоченному на направление межведомственных запросов, рассмотрение заявлений.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непредставление заявителем документов, предусмотренных </w:t>
      </w:r>
      <w:hyperlink w:anchor="P202" w:history="1">
        <w:r>
          <w:rPr>
            <w:color w:val="0000FF"/>
          </w:rPr>
          <w:t>подпунктами 2.6.2</w:t>
        </w:r>
      </w:hyperlink>
      <w:r>
        <w:t xml:space="preserve"> - </w:t>
      </w:r>
      <w:hyperlink w:anchor="P215" w:history="1">
        <w:r>
          <w:rPr>
            <w:color w:val="0000FF"/>
          </w:rPr>
          <w:t>2.6.10 пункта 2.6</w:t>
        </w:r>
      </w:hyperlink>
      <w:r>
        <w:t xml:space="preserve"> настоящего Административного регламента.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3.7. Межведомственные запросы направляются сотрудником, уполномоченным на оформление и направление межведомственных запросов, рассмотрение заявлений, в течение двух дней со дня поступления заявления в Отдел.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3.8.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3.9.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3.10.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принятия решения о присвоении объекту адресации адреса или аннулировании его адреса.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Максимальный срок выполнения указанного административного действия не должен превышать 2 рабочих дней со дня поступления заявления в Отдел.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3.11. Основанием для начала административной процедуры является поступление заявления и документов сотруднику Отдела, уполномоченному на направление межведомственных запросов, рассмотрение заявлений.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3.12. Сотрудник Отдела осуществляет: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проверку возможности присвоения объекту адресации адреса или аннулирования его адреса, а также проверку достоверности сведений, содержащихся в представленных заявителем документах;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осмотр местонахождения объекта адресации (при необходимости);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подготовку проекта постановления о присвоении объекту адресации адреса или аннулировании его адреса, лист согласования;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- проводит процедуры внутреннего согласования проекта постановления о присвоении объекту адресации адреса или аннулировании его адреса;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- проверку наличия оснований для отказа в присвоении объекту адресации адреса или аннулировании его адреса, предусмотренных </w:t>
      </w:r>
      <w:hyperlink w:anchor="P252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в случае наличия оснований для отказа в присвоении объекту адресации адреса или аннулировании его адреса сотрудник Отдела подготавливает проект решения об отказе в присвоении объекту адресации адреса или аннулировании его адреса.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случае отсутствия условий для присвоения объекту адресации адреса или аннулирования его адреса сотрудник Отдела готовит: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проект решения об отказе в присвоении объекту адресации адреса или аннулировании его адреса;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направляет подготовленный проект решения об отказе в присвоении объекту адресации адреса или аннулировании его адреса на подпись начальнику Отдела.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3.13. Проект постановления о присвоении объекту адресации адреса или аннулировании его адреса представляется главе Администрации для принятия решения в срок, не </w:t>
      </w:r>
      <w:proofErr w:type="gramStart"/>
      <w:r>
        <w:t>позднее</w:t>
      </w:r>
      <w:proofErr w:type="gramEnd"/>
      <w:r>
        <w:t xml:space="preserve"> чем за три дня до истечения установленного срока рассмотрения заявления о присвоении объекту адресации адреса или аннулированию его адреса.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3.14. Результатом административной процедуры является постановление Администрации о присвоении объекту адресации адреса или аннулировании его адреса, либо отказа в принятии решения о присвоении объекту адресации адреса, либо его аннулировании.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Максимальный срок выполнения указанной административной процедуры не должен превышать 3 рабочих дней.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2"/>
      </w:pPr>
      <w:r>
        <w:t>Выдача результата оказания муниципальной услуги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3.15. Основанием для начала административной процедуры является подписанное главой Администрации постановление о присвоении объекту адресации адреса или аннулировании его адреса либо подписанный начальником Отдела отказ в принятии решения о присвоении объекту адресации адреса либо его аннулировании.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3.16. Сотрудник Отдела, уполномоченный на выдачу результата оказания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 целях оптимизации предоставления муниципальной услуги заявитель также может быть уведомлен о принятом решении по телефону или в электронной форме.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3.17. Постановление Администрации о присвоении объекту адресации адреса или аннулировании его адреса, а также отказ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w:anchor="P175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</w:t>
      </w:r>
      <w:r>
        <w:lastRenderedPageBreak/>
        <w:t xml:space="preserve">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в </w:t>
      </w:r>
      <w:hyperlink w:anchor="P175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 срока, посредством почтового отправления по указанному в заявлении почтовому адресу.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в заявлении указания о выдаче постановления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Отдел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</w:t>
      </w:r>
      <w:hyperlink w:anchor="P175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регламента.</w:t>
      </w:r>
      <w:proofErr w:type="gramEnd"/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5E13F0" w:rsidRDefault="005E13F0">
      <w:pPr>
        <w:pStyle w:val="ConsPlusTitle"/>
        <w:jc w:val="center"/>
      </w:pPr>
      <w:r>
        <w:t>регламента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начальником Отдела,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4.2. В Отделе проводятся плановые и внеплановые проверки полноты и качества предоставления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начальнику Отдела обращений (жалоб) граждан и юридических лиц, связанных с нарушениями при предоставлении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4.5.2. соблюдение сроков выполнения административных процедур при предоставлении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E13F0" w:rsidRDefault="005E13F0">
      <w:pPr>
        <w:pStyle w:val="ConsPlusTitle"/>
        <w:jc w:val="center"/>
      </w:pPr>
      <w:r>
        <w:t>и действий (бездействия) органа, предоставляющего</w:t>
      </w:r>
    </w:p>
    <w:p w:rsidR="005E13F0" w:rsidRDefault="005E13F0">
      <w:pPr>
        <w:pStyle w:val="ConsPlusTitle"/>
        <w:jc w:val="center"/>
      </w:pPr>
      <w:r>
        <w:t>муниципальную услугу, а также его должностных лиц,</w:t>
      </w:r>
    </w:p>
    <w:p w:rsidR="005E13F0" w:rsidRDefault="005E13F0">
      <w:pPr>
        <w:pStyle w:val="ConsPlusTitle"/>
        <w:jc w:val="center"/>
      </w:pPr>
      <w:r>
        <w:t>муниципальных служащих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Отдела, их должностных лиц, муниципальных служащих,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помещении Отдела, на официальном сайте Администрации, на Едином портале, Региональном портале.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 Порядок подачи и рассмотрения жалобы на решения и действия (бездействие) должностных лиц, муниципальных служащих.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5.4.1. Заявитель может обратиться с жалобой, в том числе в следующих случаях: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</w:t>
      </w:r>
      <w:hyperlink r:id="rId6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5.4.2. При обжаловании решений и действий (бездействия) сотрудников Отдела жалоба подается начальнику Отдела или первому заместителю главы администрации города Кузнецка по усмотрению заявителя.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начальника Отдела жалоба подается Главе администрации города Кузнецка, первому заместителю главы администрации города Кузнецка по усмотрению заявителя.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обжаловании решений и действий (бездействия) первого заместителя главы администрации города Кузнецка жалоба подается Главе администрации города Кузнецка.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7" w:history="1">
        <w:r>
          <w:rPr>
            <w:color w:val="0000FF"/>
          </w:rPr>
          <w:t>частью 2 статьи 6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РФ, может быть подана такими лицами в порядке, установленном </w:t>
      </w:r>
      <w:hyperlink r:id="rId68" w:history="1">
        <w:r>
          <w:rPr>
            <w:color w:val="0000FF"/>
          </w:rPr>
          <w:t>статьей 11.2</w:t>
        </w:r>
      </w:hyperlink>
      <w:r>
        <w:t xml:space="preserve"> ФЗ N</w:t>
      </w:r>
      <w:proofErr w:type="gramEnd"/>
      <w: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 - администрации города Кузнецка или должностному лицу, уполномоченному нормативным правовым актом Пензенской области.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привлекаемых многофункциональным центром в целях повышения территориальной доступности муниципальных услуг, предоставляемых по принципу "одного окна", подаются руководителям </w:t>
      </w:r>
      <w:r>
        <w:lastRenderedPageBreak/>
        <w:t>этих организаций.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5.4.3. Жалоба подается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5.4.4.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4" w:name="P476"/>
      <w:bookmarkEnd w:id="14"/>
      <w: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5.4.7. В электронном виде жалоба может быть подана заявителем посредством: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б) электронной почты;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в) Единого портала;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г) Регионального портала;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5.4.8. Подача жалобы и документов, предусмотренных </w:t>
      </w:r>
      <w:hyperlink w:anchor="P476" w:history="1">
        <w:r>
          <w:rPr>
            <w:color w:val="0000FF"/>
          </w:rPr>
          <w:t>подпунктом 5.4.6</w:t>
        </w:r>
      </w:hyperlink>
      <w:r>
        <w:t xml:space="preserve"> настоящего Административного регламента,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5.4.9.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5.4.10. Жалоба может быть подана заявителем через многофункциональный центр.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Администрацию, начальнику Отдела в порядке и сроки, которые установлены соглашением о взаимодействии между многофункциональным центром и органом, предоставляющим услугу, но не позднее следующего рабочего дня со дня поступления жалобы.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5.8. Основания для приостановления рассмотрения жалобы законодательством не предусмотрены.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5" w:name="P496"/>
      <w:bookmarkEnd w:id="15"/>
      <w:r>
        <w:t>5.9. По результатам рассмотрения жалобы принимается одно из следующих решений:</w:t>
      </w:r>
    </w:p>
    <w:p w:rsidR="005E13F0" w:rsidRDefault="005E13F0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13F0" w:rsidRDefault="005E13F0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5E13F0" w:rsidRDefault="005E13F0">
      <w:pPr>
        <w:pStyle w:val="ConsPlusNormal"/>
        <w:spacing w:before="220"/>
        <w:ind w:firstLine="540"/>
        <w:jc w:val="both"/>
      </w:pPr>
      <w:bookmarkStart w:id="16" w:name="P499"/>
      <w:bookmarkEnd w:id="16"/>
      <w:r>
        <w:t xml:space="preserve">5.10. Не позднее дня, следующего за днем принятия решения, указанного в </w:t>
      </w:r>
      <w:hyperlink w:anchor="P496" w:history="1">
        <w:r>
          <w:rPr>
            <w:color w:val="0000FF"/>
          </w:rPr>
          <w:t>пункте 5.9</w:t>
        </w:r>
      </w:hyperlink>
      <w: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5.10.1. В случае признания жалобы подлежащей удовлетворению в ответе заявителю, указанном в </w:t>
      </w:r>
      <w:hyperlink w:anchor="P499" w:history="1">
        <w:r>
          <w:rPr>
            <w:color w:val="0000FF"/>
          </w:rPr>
          <w:t>пункте 5.10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5.10.2.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99" w:history="1">
        <w:r>
          <w:rPr>
            <w:color w:val="0000FF"/>
          </w:rPr>
          <w:t>пункте 5.10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 xml:space="preserve">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lastRenderedPageBreak/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Заместитель главы администрации</w:t>
      </w:r>
    </w:p>
    <w:p w:rsidR="005E13F0" w:rsidRDefault="005E13F0">
      <w:pPr>
        <w:pStyle w:val="ConsPlusNormal"/>
        <w:jc w:val="right"/>
      </w:pPr>
      <w:r>
        <w:t>города Кузнецка</w:t>
      </w:r>
    </w:p>
    <w:p w:rsidR="005E13F0" w:rsidRDefault="005E13F0">
      <w:pPr>
        <w:pStyle w:val="ConsPlusNormal"/>
        <w:jc w:val="right"/>
      </w:pPr>
      <w:r>
        <w:t>Л.Н.ПАСТУШКОВА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  <w:outlineLvl w:val="1"/>
      </w:pPr>
      <w:r>
        <w:t>Приложение 1</w:t>
      </w:r>
    </w:p>
    <w:p w:rsidR="005E13F0" w:rsidRDefault="005E13F0">
      <w:pPr>
        <w:pStyle w:val="ConsPlusNormal"/>
        <w:jc w:val="right"/>
      </w:pPr>
      <w:r>
        <w:t>к административному регламенту</w:t>
      </w:r>
    </w:p>
    <w:p w:rsidR="005E13F0" w:rsidRDefault="005E13F0">
      <w:pPr>
        <w:pStyle w:val="ConsPlusNormal"/>
        <w:jc w:val="right"/>
      </w:pPr>
      <w:r>
        <w:t>по представлению</w:t>
      </w:r>
    </w:p>
    <w:p w:rsidR="005E13F0" w:rsidRDefault="005E13F0">
      <w:pPr>
        <w:pStyle w:val="ConsPlusNormal"/>
        <w:jc w:val="right"/>
      </w:pPr>
      <w:r>
        <w:t>муниципальной услуги</w:t>
      </w:r>
    </w:p>
    <w:p w:rsidR="005E13F0" w:rsidRDefault="005E13F0">
      <w:pPr>
        <w:pStyle w:val="ConsPlusNormal"/>
        <w:jc w:val="right"/>
      </w:pPr>
      <w:r>
        <w:t>"Присвоение и аннулирование</w:t>
      </w:r>
    </w:p>
    <w:p w:rsidR="005E13F0" w:rsidRDefault="005E13F0">
      <w:pPr>
        <w:pStyle w:val="ConsPlusNormal"/>
        <w:jc w:val="right"/>
      </w:pPr>
      <w:r>
        <w:t>адресов"</w:t>
      </w:r>
    </w:p>
    <w:p w:rsidR="005E13F0" w:rsidRDefault="005E13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13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13F0" w:rsidRDefault="005E1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Кузнецка от 09.12.2020 N 1390)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13F0" w:rsidRDefault="005E13F0"/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center"/>
      </w:pPr>
      <w:bookmarkStart w:id="17" w:name="P522"/>
      <w:bookmarkEnd w:id="17"/>
      <w:r>
        <w:t>ФОРМА</w:t>
      </w:r>
    </w:p>
    <w:p w:rsidR="005E13F0" w:rsidRDefault="005E13F0">
      <w:pPr>
        <w:pStyle w:val="ConsPlusNormal"/>
        <w:jc w:val="center"/>
      </w:pPr>
      <w:r>
        <w:t>заявления о присвоении объекту адресации адреса</w:t>
      </w:r>
    </w:p>
    <w:p w:rsidR="005E13F0" w:rsidRDefault="005E13F0">
      <w:pPr>
        <w:pStyle w:val="ConsPlusNormal"/>
        <w:jc w:val="center"/>
      </w:pPr>
      <w:r>
        <w:t xml:space="preserve">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sectPr w:rsidR="005E13F0" w:rsidSect="00F32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0"/>
        <w:gridCol w:w="3807"/>
        <w:gridCol w:w="532"/>
        <w:gridCol w:w="1247"/>
        <w:gridCol w:w="2103"/>
        <w:gridCol w:w="2438"/>
      </w:tblGrid>
      <w:tr w:rsidR="005E13F0">
        <w:tc>
          <w:tcPr>
            <w:tcW w:w="6646" w:type="dxa"/>
            <w:gridSpan w:val="5"/>
          </w:tcPr>
          <w:p w:rsidR="005E13F0" w:rsidRDefault="005E13F0">
            <w:pPr>
              <w:pStyle w:val="ConsPlusNormal"/>
            </w:pPr>
          </w:p>
        </w:tc>
        <w:tc>
          <w:tcPr>
            <w:tcW w:w="2103" w:type="dxa"/>
          </w:tcPr>
          <w:p w:rsidR="005E13F0" w:rsidRDefault="005E13F0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438" w:type="dxa"/>
          </w:tcPr>
          <w:p w:rsidR="005E13F0" w:rsidRDefault="005E13F0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5E13F0">
        <w:tc>
          <w:tcPr>
            <w:tcW w:w="550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7" w:type="dxa"/>
            <w:gridSpan w:val="2"/>
            <w:tcBorders>
              <w:bottom w:val="nil"/>
            </w:tcBorders>
          </w:tcPr>
          <w:p w:rsidR="005E13F0" w:rsidRDefault="005E13F0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8" w:type="dxa"/>
            <w:gridSpan w:val="3"/>
            <w:vMerge w:val="restart"/>
            <w:tcBorders>
              <w:bottom w:val="nil"/>
            </w:tcBorders>
          </w:tcPr>
          <w:p w:rsidR="005E13F0" w:rsidRDefault="005E13F0">
            <w:pPr>
              <w:pStyle w:val="ConsPlusNormal"/>
            </w:pPr>
            <w:r>
              <w:t>Заявление принято</w:t>
            </w:r>
          </w:p>
          <w:p w:rsidR="005E13F0" w:rsidRDefault="005E13F0">
            <w:pPr>
              <w:pStyle w:val="ConsPlusNormal"/>
            </w:pPr>
            <w:r>
              <w:t>регистрационный номер ___________________,</w:t>
            </w:r>
          </w:p>
          <w:p w:rsidR="005E13F0" w:rsidRDefault="005E13F0">
            <w:pPr>
              <w:pStyle w:val="ConsPlusNormal"/>
            </w:pPr>
            <w:r>
              <w:t>количество листов заявления _______________,</w:t>
            </w:r>
          </w:p>
          <w:p w:rsidR="005E13F0" w:rsidRDefault="005E13F0">
            <w:pPr>
              <w:pStyle w:val="ConsPlusNormal"/>
            </w:pPr>
            <w:r>
              <w:t>количество прилагаемых документов ________,</w:t>
            </w:r>
          </w:p>
          <w:p w:rsidR="005E13F0" w:rsidRDefault="005E13F0">
            <w:pPr>
              <w:pStyle w:val="ConsPlusNormal"/>
            </w:pPr>
            <w:r>
              <w:t>в том числе оригиналов _____, копий ______,</w:t>
            </w:r>
          </w:p>
          <w:p w:rsidR="005E13F0" w:rsidRDefault="005E13F0">
            <w:pPr>
              <w:pStyle w:val="ConsPlusNormal"/>
            </w:pPr>
            <w:r>
              <w:t>количество листов в оригиналах _____, копиях ______</w:t>
            </w:r>
          </w:p>
          <w:p w:rsidR="005E13F0" w:rsidRDefault="005E13F0">
            <w:pPr>
              <w:pStyle w:val="ConsPlusNormal"/>
            </w:pPr>
            <w:r>
              <w:t>ФИО должностного лица _________________________</w:t>
            </w:r>
          </w:p>
          <w:p w:rsidR="005E13F0" w:rsidRDefault="005E13F0">
            <w:pPr>
              <w:pStyle w:val="ConsPlusNormal"/>
            </w:pPr>
            <w:r>
              <w:t>подпись должностного лица ______________________</w:t>
            </w:r>
          </w:p>
        </w:tc>
      </w:tr>
      <w:tr w:rsidR="005E13F0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 w:val="restart"/>
            <w:tcBorders>
              <w:top w:val="nil"/>
            </w:tcBorders>
          </w:tcPr>
          <w:p w:rsidR="005E13F0" w:rsidRDefault="005E13F0">
            <w:pPr>
              <w:pStyle w:val="ConsPlusNormal"/>
            </w:pPr>
            <w:r>
              <w:t>в _____________________________</w:t>
            </w:r>
          </w:p>
          <w:p w:rsidR="005E13F0" w:rsidRDefault="005E13F0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  <w:tc>
          <w:tcPr>
            <w:tcW w:w="532" w:type="dxa"/>
            <w:vMerge/>
          </w:tcPr>
          <w:p w:rsidR="005E13F0" w:rsidRDefault="005E13F0"/>
        </w:tc>
        <w:tc>
          <w:tcPr>
            <w:tcW w:w="5788" w:type="dxa"/>
            <w:gridSpan w:val="3"/>
            <w:vMerge/>
            <w:tcBorders>
              <w:bottom w:val="nil"/>
            </w:tcBorders>
          </w:tcPr>
          <w:p w:rsidR="005E13F0" w:rsidRDefault="005E13F0"/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/>
            <w:tcBorders>
              <w:top w:val="nil"/>
            </w:tcBorders>
          </w:tcPr>
          <w:p w:rsidR="005E13F0" w:rsidRDefault="005E13F0"/>
        </w:tc>
        <w:tc>
          <w:tcPr>
            <w:tcW w:w="532" w:type="dxa"/>
            <w:vMerge/>
          </w:tcPr>
          <w:p w:rsidR="005E13F0" w:rsidRDefault="005E13F0"/>
        </w:tc>
        <w:tc>
          <w:tcPr>
            <w:tcW w:w="5788" w:type="dxa"/>
            <w:gridSpan w:val="3"/>
            <w:tcBorders>
              <w:top w:val="nil"/>
            </w:tcBorders>
            <w:vAlign w:val="bottom"/>
          </w:tcPr>
          <w:p w:rsidR="005E13F0" w:rsidRDefault="005E13F0">
            <w:pPr>
              <w:pStyle w:val="ConsPlusNormal"/>
            </w:pPr>
            <w:r>
              <w:t xml:space="preserve">дата "____"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E13F0">
        <w:tc>
          <w:tcPr>
            <w:tcW w:w="550" w:type="dxa"/>
            <w:vMerge w:val="restart"/>
          </w:tcPr>
          <w:p w:rsidR="005E13F0" w:rsidRDefault="005E13F0">
            <w:pPr>
              <w:pStyle w:val="ConsPlusNormal"/>
            </w:pPr>
            <w:r>
              <w:t>3.1</w:t>
            </w:r>
          </w:p>
        </w:tc>
        <w:tc>
          <w:tcPr>
            <w:tcW w:w="10637" w:type="dxa"/>
            <w:gridSpan w:val="6"/>
          </w:tcPr>
          <w:p w:rsidR="005E13F0" w:rsidRDefault="005E13F0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10637" w:type="dxa"/>
            <w:gridSpan w:val="6"/>
          </w:tcPr>
          <w:p w:rsidR="005E13F0" w:rsidRDefault="005E13F0">
            <w:pPr>
              <w:pStyle w:val="ConsPlusNormal"/>
            </w:pPr>
            <w:r>
              <w:t>Вид: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807" w:type="dxa"/>
          </w:tcPr>
          <w:p w:rsidR="005E13F0" w:rsidRDefault="005E13F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32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247" w:type="dxa"/>
          </w:tcPr>
          <w:p w:rsidR="005E13F0" w:rsidRDefault="005E13F0">
            <w:pPr>
              <w:pStyle w:val="ConsPlusNormal"/>
              <w:jc w:val="right"/>
            </w:pPr>
            <w:r>
              <w:t>Сооружение</w:t>
            </w:r>
          </w:p>
        </w:tc>
        <w:tc>
          <w:tcPr>
            <w:tcW w:w="2103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2438" w:type="dxa"/>
          </w:tcPr>
          <w:p w:rsidR="005E13F0" w:rsidRDefault="005E13F0">
            <w:pPr>
              <w:pStyle w:val="ConsPlusNormal"/>
            </w:pPr>
            <w:r>
              <w:t>Машино-место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807" w:type="dxa"/>
          </w:tcPr>
          <w:p w:rsidR="005E13F0" w:rsidRDefault="005E13F0">
            <w:pPr>
              <w:pStyle w:val="ConsPlusNormal"/>
            </w:pPr>
            <w:r>
              <w:t>Здание (строение)</w:t>
            </w:r>
          </w:p>
        </w:tc>
        <w:tc>
          <w:tcPr>
            <w:tcW w:w="532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247" w:type="dxa"/>
          </w:tcPr>
          <w:p w:rsidR="005E13F0" w:rsidRDefault="005E13F0">
            <w:pPr>
              <w:pStyle w:val="ConsPlusNormal"/>
              <w:jc w:val="right"/>
            </w:pPr>
            <w:r>
              <w:t>Помещение</w:t>
            </w:r>
          </w:p>
        </w:tc>
        <w:tc>
          <w:tcPr>
            <w:tcW w:w="2103" w:type="dxa"/>
            <w:vMerge/>
          </w:tcPr>
          <w:p w:rsidR="005E13F0" w:rsidRDefault="005E13F0"/>
        </w:tc>
        <w:tc>
          <w:tcPr>
            <w:tcW w:w="2438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637" w:type="dxa"/>
            <w:gridSpan w:val="6"/>
          </w:tcPr>
          <w:p w:rsidR="005E13F0" w:rsidRDefault="005E13F0">
            <w:pPr>
              <w:pStyle w:val="ConsPlusNormal"/>
            </w:pPr>
            <w:r>
              <w:t>Присвоить адрес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10637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5E13F0" w:rsidRDefault="005E13F0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</w:tcPr>
          <w:p w:rsidR="005E13F0" w:rsidRDefault="005E13F0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/>
          </w:tcPr>
          <w:p w:rsidR="005E13F0" w:rsidRDefault="005E13F0"/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/>
          </w:tcPr>
          <w:p w:rsidR="005E13F0" w:rsidRDefault="005E13F0"/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5E13F0" w:rsidRDefault="005E13F0">
            <w:pPr>
              <w:pStyle w:val="ConsPlusNormal"/>
              <w:jc w:val="both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</w:tcPr>
          <w:p w:rsidR="005E13F0" w:rsidRDefault="005E13F0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/>
          </w:tcPr>
          <w:p w:rsidR="005E13F0" w:rsidRDefault="005E13F0"/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27" w:type="dxa"/>
            <w:gridSpan w:val="5"/>
          </w:tcPr>
          <w:p w:rsidR="005E13F0" w:rsidRDefault="005E13F0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Кадастровый номер объединяемого земельного участка &lt;1&gt;</w:t>
            </w: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  <w:r>
              <w:t>Адрес объединяемого земельного участка &lt;1&gt;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4317" w:type="dxa"/>
            <w:gridSpan w:val="2"/>
            <w:vMerge/>
          </w:tcPr>
          <w:p w:rsidR="005E13F0" w:rsidRDefault="005E13F0"/>
        </w:tc>
        <w:tc>
          <w:tcPr>
            <w:tcW w:w="6320" w:type="dxa"/>
            <w:gridSpan w:val="4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--------------------------------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&lt;1&gt; Строка дублируется для каждого объединенного земельного участка.</w:t>
      </w:r>
    </w:p>
    <w:p w:rsidR="005E13F0" w:rsidRDefault="005E1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10"/>
        <w:gridCol w:w="3855"/>
        <w:gridCol w:w="1757"/>
        <w:gridCol w:w="2154"/>
        <w:gridCol w:w="2381"/>
      </w:tblGrid>
      <w:tr w:rsidR="005E13F0">
        <w:tc>
          <w:tcPr>
            <w:tcW w:w="6644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2154" w:type="dxa"/>
          </w:tcPr>
          <w:p w:rsidR="005E13F0" w:rsidRDefault="005E13F0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81" w:type="dxa"/>
          </w:tcPr>
          <w:p w:rsidR="005E13F0" w:rsidRDefault="005E13F0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5E13F0">
        <w:tc>
          <w:tcPr>
            <w:tcW w:w="522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5E13F0" w:rsidRDefault="005E13F0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 xml:space="preserve">Количество образуемых земельных участков </w:t>
            </w:r>
            <w:r>
              <w:lastRenderedPageBreak/>
              <w:t>(за исключением земельного участка, из которого осуществляется выдел)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/>
          </w:tcPr>
          <w:p w:rsidR="005E13F0" w:rsidRDefault="005E13F0"/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5E13F0" w:rsidRDefault="005E13F0">
            <w:pPr>
              <w:pStyle w:val="ConsPlusNormal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  <w:r>
              <w:t>Количество земельных участков, которые перераспределяются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Кадастровый номер земельного участка, который перераспределяется &lt;2&gt;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  <w:r>
              <w:t>Адрес земельного участка, который перераспределяется &lt;2&gt;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/>
          </w:tcPr>
          <w:p w:rsidR="005E13F0" w:rsidRDefault="005E13F0"/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5E13F0" w:rsidRDefault="005E13F0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/>
          </w:tcPr>
          <w:p w:rsidR="005E13F0" w:rsidRDefault="005E13F0"/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5E13F0" w:rsidRDefault="005E13F0">
            <w:pPr>
              <w:pStyle w:val="ConsPlusNormal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r:id="rId70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/>
          </w:tcPr>
          <w:p w:rsidR="005E13F0" w:rsidRDefault="005E13F0"/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147" w:type="dxa"/>
            <w:gridSpan w:val="4"/>
          </w:tcPr>
          <w:p w:rsidR="005E13F0" w:rsidRDefault="005E13F0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</w:tcPr>
          <w:p w:rsidR="005E13F0" w:rsidRDefault="005E13F0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22" w:type="dxa"/>
            <w:vMerge/>
          </w:tcPr>
          <w:p w:rsidR="005E13F0" w:rsidRDefault="005E13F0"/>
        </w:tc>
        <w:tc>
          <w:tcPr>
            <w:tcW w:w="4365" w:type="dxa"/>
            <w:gridSpan w:val="2"/>
            <w:vMerge/>
          </w:tcPr>
          <w:p w:rsidR="005E13F0" w:rsidRDefault="005E13F0"/>
        </w:tc>
        <w:tc>
          <w:tcPr>
            <w:tcW w:w="6292" w:type="dxa"/>
            <w:gridSpan w:val="3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sectPr w:rsidR="005E1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--------------------------------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&lt;2&gt; Строка дублируется для каждого перераспределенного земельного участка.</w:t>
      </w:r>
    </w:p>
    <w:p w:rsidR="005E13F0" w:rsidRDefault="005E1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67"/>
        <w:gridCol w:w="510"/>
        <w:gridCol w:w="1814"/>
        <w:gridCol w:w="340"/>
        <w:gridCol w:w="510"/>
        <w:gridCol w:w="340"/>
        <w:gridCol w:w="340"/>
        <w:gridCol w:w="510"/>
        <w:gridCol w:w="340"/>
        <w:gridCol w:w="1247"/>
        <w:gridCol w:w="340"/>
        <w:gridCol w:w="1531"/>
      </w:tblGrid>
      <w:tr w:rsidR="005E13F0">
        <w:tc>
          <w:tcPr>
            <w:tcW w:w="5481" w:type="dxa"/>
            <w:gridSpan w:val="9"/>
          </w:tcPr>
          <w:p w:rsidR="005E13F0" w:rsidRDefault="005E13F0">
            <w:pPr>
              <w:pStyle w:val="ConsPlusNormal"/>
            </w:pPr>
          </w:p>
        </w:tc>
        <w:tc>
          <w:tcPr>
            <w:tcW w:w="1587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1871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5E13F0">
        <w:tc>
          <w:tcPr>
            <w:tcW w:w="550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5E13F0" w:rsidRDefault="005E13F0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E13F0" w:rsidRDefault="005E13F0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117" w:type="dxa"/>
            <w:gridSpan w:val="6"/>
          </w:tcPr>
          <w:p w:rsidR="005E13F0" w:rsidRDefault="005E13F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E13F0" w:rsidRDefault="005E13F0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117" w:type="dxa"/>
            <w:gridSpan w:val="6"/>
          </w:tcPr>
          <w:p w:rsidR="005E13F0" w:rsidRDefault="005E13F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531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  <w:r>
              <w:t>Адрес здания, сооружения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5E13F0" w:rsidRDefault="005E13F0">
            <w:pPr>
              <w:pStyle w:val="ConsPlusNormal"/>
            </w:pPr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2891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Назначение помещения (жилое (нежилое) помещение) &lt;3&gt;</w:t>
            </w:r>
          </w:p>
        </w:tc>
        <w:tc>
          <w:tcPr>
            <w:tcW w:w="2380" w:type="dxa"/>
            <w:gridSpan w:val="6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Вид помещения &lt;3&gt;</w:t>
            </w:r>
          </w:p>
        </w:tc>
        <w:tc>
          <w:tcPr>
            <w:tcW w:w="3118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Количество помещений &lt;3&gt;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2891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2380" w:type="dxa"/>
            <w:gridSpan w:val="6"/>
          </w:tcPr>
          <w:p w:rsidR="005E13F0" w:rsidRDefault="005E13F0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  <w:vAlign w:val="center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5E13F0" w:rsidRDefault="005E13F0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</w:pPr>
            <w:r>
              <w:t xml:space="preserve">Количество объединяемых </w:t>
            </w:r>
            <w:r>
              <w:lastRenderedPageBreak/>
              <w:t>помещений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</w:pPr>
            <w:r>
              <w:t>Кадастровый номер объединяемого помещения &lt;4&gt;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  <w:r>
              <w:t>Адрес объединяемого помещения &lt;4&gt;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7822" w:type="dxa"/>
            <w:gridSpan w:val="11"/>
          </w:tcPr>
          <w:p w:rsidR="005E13F0" w:rsidRDefault="005E13F0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004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4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968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</w:tcPr>
          <w:p w:rsidR="005E13F0" w:rsidRDefault="005E13F0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  <w:r>
              <w:t>Адрес здания, сооружения</w:t>
            </w: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0" w:type="dxa"/>
            <w:vMerge/>
          </w:tcPr>
          <w:p w:rsidR="005E13F0" w:rsidRDefault="005E13F0"/>
        </w:tc>
        <w:tc>
          <w:tcPr>
            <w:tcW w:w="3231" w:type="dxa"/>
            <w:gridSpan w:val="4"/>
            <w:vMerge/>
          </w:tcPr>
          <w:p w:rsidR="005E13F0" w:rsidRDefault="005E13F0"/>
        </w:tc>
        <w:tc>
          <w:tcPr>
            <w:tcW w:w="5158" w:type="dxa"/>
            <w:gridSpan w:val="8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--------------------------------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&lt;3&gt; Строка дублируется для каждого разделенного помещения.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&lt;4&gt; Строка дублируется для каждого объединенного помещения.</w:t>
      </w:r>
    </w:p>
    <w:p w:rsidR="005E13F0" w:rsidRDefault="005E13F0">
      <w:pPr>
        <w:pStyle w:val="ConsPlusNormal"/>
        <w:jc w:val="both"/>
      </w:pPr>
    </w:p>
    <w:p w:rsidR="005E13F0" w:rsidRDefault="005E13F0">
      <w:pPr>
        <w:sectPr w:rsidR="005E13F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7"/>
        <w:gridCol w:w="3742"/>
        <w:gridCol w:w="794"/>
        <w:gridCol w:w="1814"/>
        <w:gridCol w:w="3458"/>
      </w:tblGrid>
      <w:tr w:rsidR="005E13F0">
        <w:tc>
          <w:tcPr>
            <w:tcW w:w="5641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1814" w:type="dxa"/>
          </w:tcPr>
          <w:p w:rsidR="005E13F0" w:rsidRDefault="005E13F0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3458" w:type="dxa"/>
          </w:tcPr>
          <w:p w:rsidR="005E13F0" w:rsidRDefault="005E13F0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5E13F0">
        <w:tc>
          <w:tcPr>
            <w:tcW w:w="538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375" w:type="dxa"/>
            <w:gridSpan w:val="5"/>
          </w:tcPr>
          <w:p w:rsidR="005E13F0" w:rsidRDefault="005E13F0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муниципального района, городского округа в составе субъекта Российской Федерации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элемента планировочной структуры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Наименование элемента улично-дорожной сети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</w:tcPr>
          <w:p w:rsidR="005E13F0" w:rsidRDefault="005E13F0">
            <w:pPr>
              <w:pStyle w:val="ConsPlusNormal"/>
            </w:pPr>
            <w:r>
              <w:t xml:space="preserve">Тип и номер помещения в пределах квартиры (в отношении коммунальных </w:t>
            </w:r>
            <w:r>
              <w:lastRenderedPageBreak/>
              <w:t>квартир)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/>
          </w:tcPr>
          <w:p w:rsidR="005E13F0" w:rsidRDefault="005E13F0"/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/>
          </w:tcPr>
          <w:p w:rsidR="005E13F0" w:rsidRDefault="005E13F0"/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10375" w:type="dxa"/>
            <w:gridSpan w:val="5"/>
          </w:tcPr>
          <w:p w:rsidR="005E13F0" w:rsidRDefault="005E13F0">
            <w:pPr>
              <w:pStyle w:val="ConsPlusNormal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9808" w:type="dxa"/>
            <w:gridSpan w:val="4"/>
          </w:tcPr>
          <w:p w:rsidR="005E13F0" w:rsidRDefault="005E13F0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808" w:type="dxa"/>
            <w:gridSpan w:val="4"/>
          </w:tcPr>
          <w:p w:rsidR="005E13F0" w:rsidRDefault="005E13F0">
            <w:pPr>
              <w:pStyle w:val="ConsPlusNormal"/>
            </w:pPr>
            <w:proofErr w:type="gramStart"/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7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72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("Собрание законодательства Российской Федерации", 2007, N 31, ст. 4017; 2008, N 30, ст. 3597; 2009, N 52, ст. 6410;</w:t>
            </w:r>
            <w:proofErr w:type="gramEnd"/>
            <w:r>
              <w:t xml:space="preserve">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808" w:type="dxa"/>
            <w:gridSpan w:val="4"/>
          </w:tcPr>
          <w:p w:rsidR="005E13F0" w:rsidRDefault="005E13F0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 w:val="restart"/>
          </w:tcPr>
          <w:p w:rsidR="005E13F0" w:rsidRDefault="005E13F0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/>
          </w:tcPr>
          <w:p w:rsidR="005E13F0" w:rsidRDefault="005E13F0"/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8" w:type="dxa"/>
            <w:vMerge/>
          </w:tcPr>
          <w:p w:rsidR="005E13F0" w:rsidRDefault="005E13F0"/>
        </w:tc>
        <w:tc>
          <w:tcPr>
            <w:tcW w:w="4309" w:type="dxa"/>
            <w:gridSpan w:val="2"/>
            <w:vMerge/>
          </w:tcPr>
          <w:p w:rsidR="005E13F0" w:rsidRDefault="005E13F0"/>
        </w:tc>
        <w:tc>
          <w:tcPr>
            <w:tcW w:w="6066" w:type="dxa"/>
            <w:gridSpan w:val="3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567"/>
        <w:gridCol w:w="567"/>
        <w:gridCol w:w="567"/>
        <w:gridCol w:w="776"/>
        <w:gridCol w:w="850"/>
        <w:gridCol w:w="340"/>
        <w:gridCol w:w="548"/>
        <w:gridCol w:w="510"/>
        <w:gridCol w:w="1361"/>
        <w:gridCol w:w="680"/>
        <w:gridCol w:w="469"/>
        <w:gridCol w:w="1191"/>
        <w:gridCol w:w="340"/>
        <w:gridCol w:w="1814"/>
      </w:tblGrid>
      <w:tr w:rsidR="005E13F0">
        <w:tc>
          <w:tcPr>
            <w:tcW w:w="7324" w:type="dxa"/>
            <w:gridSpan w:val="11"/>
          </w:tcPr>
          <w:p w:rsidR="005E13F0" w:rsidRDefault="005E13F0">
            <w:pPr>
              <w:pStyle w:val="ConsPlusNormal"/>
            </w:pPr>
          </w:p>
        </w:tc>
        <w:tc>
          <w:tcPr>
            <w:tcW w:w="1660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Лист N ____</w:t>
            </w:r>
          </w:p>
        </w:tc>
        <w:tc>
          <w:tcPr>
            <w:tcW w:w="2154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Всего листов ____</w:t>
            </w:r>
          </w:p>
        </w:tc>
      </w:tr>
      <w:tr w:rsidR="005E13F0">
        <w:tc>
          <w:tcPr>
            <w:tcW w:w="558" w:type="dxa"/>
            <w:vMerge w:val="restart"/>
            <w:tcBorders>
              <w:bottom w:val="nil"/>
            </w:tcBorders>
          </w:tcPr>
          <w:p w:rsidR="005E13F0" w:rsidRDefault="005E13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0" w:type="dxa"/>
            <w:gridSpan w:val="14"/>
          </w:tcPr>
          <w:p w:rsidR="005E13F0" w:rsidRDefault="005E13F0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13F0">
        <w:tc>
          <w:tcPr>
            <w:tcW w:w="558" w:type="dxa"/>
            <w:vMerge/>
            <w:tcBorders>
              <w:bottom w:val="nil"/>
            </w:tcBorders>
          </w:tcPr>
          <w:p w:rsidR="005E13F0" w:rsidRDefault="005E13F0"/>
        </w:tc>
        <w:tc>
          <w:tcPr>
            <w:tcW w:w="567" w:type="dxa"/>
            <w:tcBorders>
              <w:bottom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5E13F0" w:rsidRDefault="005E13F0">
            <w:pPr>
              <w:pStyle w:val="ConsPlusNormal"/>
            </w:pPr>
            <w:r>
              <w:t>физическое лицо:</w:t>
            </w:r>
          </w:p>
        </w:tc>
      </w:tr>
      <w:tr w:rsidR="005E13F0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2193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759" w:type="dxa"/>
            <w:gridSpan w:val="4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680" w:type="dxa"/>
            <w:gridSpan w:val="4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отчество (полностью)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814" w:type="dxa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ИНН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2759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1814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759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80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14" w:type="dxa"/>
          </w:tcPr>
          <w:p w:rsidR="005E13F0" w:rsidRDefault="005E13F0">
            <w:pPr>
              <w:pStyle w:val="ConsPlusNormal"/>
              <w:jc w:val="center"/>
            </w:pPr>
            <w:r>
              <w:t>номер: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Merge/>
          </w:tcPr>
          <w:p w:rsidR="005E13F0" w:rsidRDefault="005E13F0"/>
        </w:tc>
        <w:tc>
          <w:tcPr>
            <w:tcW w:w="2759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2680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1814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Merge/>
          </w:tcPr>
          <w:p w:rsidR="005E13F0" w:rsidRDefault="005E13F0"/>
        </w:tc>
        <w:tc>
          <w:tcPr>
            <w:tcW w:w="2759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94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Merge/>
          </w:tcPr>
          <w:p w:rsidR="005E13F0" w:rsidRDefault="005E13F0"/>
        </w:tc>
        <w:tc>
          <w:tcPr>
            <w:tcW w:w="2759" w:type="dxa"/>
            <w:gridSpan w:val="4"/>
            <w:vMerge w:val="restart"/>
          </w:tcPr>
          <w:p w:rsidR="005E13F0" w:rsidRDefault="005E13F0">
            <w:pPr>
              <w:pStyle w:val="ConsPlusNormal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494" w:type="dxa"/>
            <w:gridSpan w:val="5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Merge/>
          </w:tcPr>
          <w:p w:rsidR="005E13F0" w:rsidRDefault="005E13F0"/>
        </w:tc>
        <w:tc>
          <w:tcPr>
            <w:tcW w:w="2759" w:type="dxa"/>
            <w:gridSpan w:val="4"/>
            <w:vMerge/>
          </w:tcPr>
          <w:p w:rsidR="005E13F0" w:rsidRDefault="005E13F0"/>
        </w:tc>
        <w:tc>
          <w:tcPr>
            <w:tcW w:w="4494" w:type="dxa"/>
            <w:gridSpan w:val="5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908" w:type="dxa"/>
            <w:gridSpan w:val="6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3908" w:type="dxa"/>
            <w:gridSpan w:val="6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193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3908" w:type="dxa"/>
            <w:gridSpan w:val="6"/>
            <w:vMerge/>
          </w:tcPr>
          <w:p w:rsidR="005E13F0" w:rsidRDefault="005E13F0"/>
        </w:tc>
        <w:tc>
          <w:tcPr>
            <w:tcW w:w="334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5E13F0" w:rsidRDefault="005E13F0">
            <w:pPr>
              <w:pStyle w:val="ConsPlusNormal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13F0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2533" w:type="dxa"/>
            <w:gridSpan w:val="4"/>
            <w:vMerge w:val="restart"/>
          </w:tcPr>
          <w:p w:rsidR="005E13F0" w:rsidRDefault="005E13F0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6913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  <w:vMerge/>
          </w:tcPr>
          <w:p w:rsidR="005E13F0" w:rsidRDefault="005E13F0"/>
        </w:tc>
        <w:tc>
          <w:tcPr>
            <w:tcW w:w="6913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591" w:type="dxa"/>
            <w:gridSpan w:val="6"/>
          </w:tcPr>
          <w:p w:rsidR="005E13F0" w:rsidRDefault="005E13F0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5855" w:type="dxa"/>
            <w:gridSpan w:val="6"/>
          </w:tcPr>
          <w:p w:rsidR="005E13F0" w:rsidRDefault="005E13F0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591" w:type="dxa"/>
            <w:gridSpan w:val="6"/>
          </w:tcPr>
          <w:p w:rsidR="005E13F0" w:rsidRDefault="005E13F0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страна регистрации</w:t>
            </w:r>
          </w:p>
          <w:p w:rsidR="005E13F0" w:rsidRDefault="005E13F0">
            <w:pPr>
              <w:pStyle w:val="ConsPlusNormal"/>
              <w:jc w:val="center"/>
            </w:pPr>
            <w:r>
              <w:t>(инкорпорации)</w:t>
            </w:r>
          </w:p>
          <w:p w:rsidR="005E13F0" w:rsidRDefault="005E13F0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568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>дата регистрации</w:t>
            </w:r>
          </w:p>
          <w:p w:rsidR="005E13F0" w:rsidRDefault="005E13F0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345" w:type="dxa"/>
            <w:gridSpan w:val="3"/>
          </w:tcPr>
          <w:p w:rsidR="005E13F0" w:rsidRDefault="005E13F0">
            <w:pPr>
              <w:pStyle w:val="ConsPlusNormal"/>
              <w:jc w:val="center"/>
            </w:pPr>
            <w:r>
              <w:t>номер регистрации</w:t>
            </w:r>
          </w:p>
          <w:p w:rsidR="005E13F0" w:rsidRDefault="005E13F0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5E13F0" w:rsidRDefault="005E13F0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 xml:space="preserve">"__"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34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5E13F0" w:rsidRDefault="005E13F0"/>
        </w:tc>
        <w:tc>
          <w:tcPr>
            <w:tcW w:w="334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68" w:type="dxa"/>
            <w:gridSpan w:val="5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45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3568" w:type="dxa"/>
            <w:gridSpan w:val="5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34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533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3568" w:type="dxa"/>
            <w:gridSpan w:val="5"/>
            <w:vMerge/>
          </w:tcPr>
          <w:p w:rsidR="005E13F0" w:rsidRDefault="005E13F0"/>
        </w:tc>
        <w:tc>
          <w:tcPr>
            <w:tcW w:w="334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58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9446" w:type="dxa"/>
            <w:gridSpan w:val="12"/>
          </w:tcPr>
          <w:p w:rsidR="005E13F0" w:rsidRDefault="005E13F0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5E13F0">
        <w:tc>
          <w:tcPr>
            <w:tcW w:w="558" w:type="dxa"/>
            <w:vMerge w:val="restart"/>
            <w:tcBorders>
              <w:top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5E13F0" w:rsidRDefault="005E13F0">
            <w:pPr>
              <w:pStyle w:val="ConsPlusNormal"/>
            </w:pPr>
            <w:r>
              <w:t>право собственности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5E13F0" w:rsidRDefault="005E13F0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5E13F0" w:rsidRDefault="005E13F0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5E13F0" w:rsidRDefault="005E13F0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5E13F0">
        <w:tc>
          <w:tcPr>
            <w:tcW w:w="558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  <w:vMerge/>
            <w:tcBorders>
              <w:top w:val="nil"/>
            </w:tcBorders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8879" w:type="dxa"/>
            <w:gridSpan w:val="11"/>
          </w:tcPr>
          <w:p w:rsidR="005E13F0" w:rsidRDefault="005E13F0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5E13F0">
        <w:tc>
          <w:tcPr>
            <w:tcW w:w="558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80" w:type="dxa"/>
            <w:gridSpan w:val="14"/>
          </w:tcPr>
          <w:p w:rsidR="005E13F0" w:rsidRDefault="005E13F0">
            <w:pPr>
              <w:pStyle w:val="ConsPlusNormal"/>
              <w:jc w:val="both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648" w:type="dxa"/>
            <w:gridSpan w:val="6"/>
          </w:tcPr>
          <w:p w:rsidR="005E13F0" w:rsidRDefault="005E13F0">
            <w:pPr>
              <w:pStyle w:val="ConsPlusNormal"/>
            </w:pPr>
            <w:r>
              <w:t>Лично</w:t>
            </w:r>
          </w:p>
        </w:tc>
        <w:tc>
          <w:tcPr>
            <w:tcW w:w="510" w:type="dxa"/>
          </w:tcPr>
          <w:p w:rsidR="005E13F0" w:rsidRDefault="005E13F0">
            <w:pPr>
              <w:pStyle w:val="ConsPlusNormal"/>
            </w:pPr>
          </w:p>
        </w:tc>
        <w:tc>
          <w:tcPr>
            <w:tcW w:w="5855" w:type="dxa"/>
            <w:gridSpan w:val="6"/>
          </w:tcPr>
          <w:p w:rsidR="005E13F0" w:rsidRDefault="005E13F0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5E13F0" w:rsidRDefault="005E13F0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648" w:type="dxa"/>
            <w:gridSpan w:val="6"/>
            <w:vMerge/>
          </w:tcPr>
          <w:p w:rsidR="005E13F0" w:rsidRDefault="005E13F0"/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5E13F0" w:rsidRDefault="005E13F0">
            <w:pPr>
              <w:pStyle w:val="ConsPlusNormal"/>
              <w:jc w:val="both"/>
            </w:pPr>
            <w:r>
              <w:t>В личном кабинете Регионального портала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5E13F0" w:rsidRDefault="005E13F0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5E13F0" w:rsidRDefault="005E13F0">
            <w:pPr>
              <w:pStyle w:val="ConsPlusNormal"/>
              <w:jc w:val="both"/>
            </w:pPr>
            <w:r>
              <w:t xml:space="preserve">На адрес электронной почты (для </w:t>
            </w:r>
            <w:r>
              <w:lastRenderedPageBreak/>
              <w:t>сообщения о получении заявления и документов)</w:t>
            </w:r>
          </w:p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648" w:type="dxa"/>
            <w:gridSpan w:val="6"/>
            <w:vMerge/>
          </w:tcPr>
          <w:p w:rsidR="005E13F0" w:rsidRDefault="005E13F0"/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580" w:type="dxa"/>
            <w:gridSpan w:val="14"/>
          </w:tcPr>
          <w:p w:rsidR="005E13F0" w:rsidRDefault="005E13F0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910" w:type="dxa"/>
            <w:gridSpan w:val="3"/>
          </w:tcPr>
          <w:p w:rsidR="005E13F0" w:rsidRDefault="005E13F0">
            <w:pPr>
              <w:pStyle w:val="ConsPlusNormal"/>
            </w:pPr>
            <w:r>
              <w:t>Выдать лично</w:t>
            </w:r>
          </w:p>
        </w:tc>
        <w:tc>
          <w:tcPr>
            <w:tcW w:w="8103" w:type="dxa"/>
            <w:gridSpan w:val="10"/>
          </w:tcPr>
          <w:p w:rsidR="005E13F0" w:rsidRDefault="005E13F0">
            <w:pPr>
              <w:pStyle w:val="ConsPlusNormal"/>
            </w:pPr>
            <w:r>
              <w:t>Расписка получена: _________________________________________________</w:t>
            </w:r>
          </w:p>
          <w:p w:rsidR="005E13F0" w:rsidRDefault="005E13F0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648" w:type="dxa"/>
            <w:gridSpan w:val="6"/>
            <w:vMerge w:val="restart"/>
          </w:tcPr>
          <w:p w:rsidR="005E13F0" w:rsidRDefault="005E13F0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648" w:type="dxa"/>
            <w:gridSpan w:val="6"/>
            <w:vMerge/>
          </w:tcPr>
          <w:p w:rsidR="005E13F0" w:rsidRDefault="005E13F0"/>
        </w:tc>
        <w:tc>
          <w:tcPr>
            <w:tcW w:w="636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58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10013" w:type="dxa"/>
            <w:gridSpan w:val="13"/>
          </w:tcPr>
          <w:p w:rsidR="005E13F0" w:rsidRDefault="005E13F0">
            <w:pPr>
              <w:pStyle w:val="ConsPlusNormal"/>
            </w:pPr>
            <w:r>
              <w:t>Не направлять</w:t>
            </w:r>
          </w:p>
        </w:tc>
      </w:tr>
    </w:tbl>
    <w:p w:rsidR="005E13F0" w:rsidRDefault="005E1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67"/>
        <w:gridCol w:w="567"/>
        <w:gridCol w:w="1984"/>
        <w:gridCol w:w="340"/>
        <w:gridCol w:w="849"/>
        <w:gridCol w:w="450"/>
        <w:gridCol w:w="907"/>
        <w:gridCol w:w="567"/>
        <w:gridCol w:w="446"/>
        <w:gridCol w:w="1531"/>
        <w:gridCol w:w="340"/>
        <w:gridCol w:w="1984"/>
      </w:tblGrid>
      <w:tr w:rsidR="005E13F0">
        <w:tc>
          <w:tcPr>
            <w:tcW w:w="6768" w:type="dxa"/>
            <w:gridSpan w:val="9"/>
          </w:tcPr>
          <w:p w:rsidR="005E13F0" w:rsidRDefault="005E13F0">
            <w:pPr>
              <w:pStyle w:val="ConsPlusNormal"/>
            </w:pPr>
          </w:p>
        </w:tc>
        <w:tc>
          <w:tcPr>
            <w:tcW w:w="1977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Лист N _____</w:t>
            </w:r>
          </w:p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  <w:jc w:val="both"/>
            </w:pPr>
            <w:r>
              <w:t>Всего листов _____</w:t>
            </w:r>
          </w:p>
        </w:tc>
      </w:tr>
      <w:tr w:rsidR="005E13F0">
        <w:tc>
          <w:tcPr>
            <w:tcW w:w="537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  <w:r>
              <w:t>Заявитель: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5E13F0" w:rsidRDefault="005E13F0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</w:tcPr>
          <w:p w:rsidR="005E13F0" w:rsidRDefault="005E13F0">
            <w:pPr>
              <w:pStyle w:val="ConsPlusNormal"/>
            </w:pPr>
          </w:p>
        </w:tc>
        <w:tc>
          <w:tcPr>
            <w:tcW w:w="9965" w:type="dxa"/>
            <w:gridSpan w:val="11"/>
          </w:tcPr>
          <w:p w:rsidR="005E13F0" w:rsidRDefault="005E13F0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  <w:r>
              <w:t>физическое лицо: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546" w:type="dxa"/>
            <w:gridSpan w:val="4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884" w:type="dxa"/>
            <w:gridSpan w:val="4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отчество (полностью)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  <w:tc>
          <w:tcPr>
            <w:tcW w:w="1984" w:type="dxa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ИНН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</w:tcPr>
          <w:p w:rsidR="005E13F0" w:rsidRDefault="005E13F0">
            <w:pPr>
              <w:pStyle w:val="ConsPlusNormal"/>
            </w:pPr>
          </w:p>
        </w:tc>
        <w:tc>
          <w:tcPr>
            <w:tcW w:w="2546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1984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46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884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984" w:type="dxa"/>
          </w:tcPr>
          <w:p w:rsidR="005E13F0" w:rsidRDefault="005E13F0">
            <w:pPr>
              <w:pStyle w:val="ConsPlusNormal"/>
              <w:jc w:val="center"/>
            </w:pPr>
            <w:r>
              <w:t>номер: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Merge/>
          </w:tcPr>
          <w:p w:rsidR="005E13F0" w:rsidRDefault="005E13F0"/>
        </w:tc>
        <w:tc>
          <w:tcPr>
            <w:tcW w:w="2546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2884" w:type="dxa"/>
            <w:gridSpan w:val="4"/>
          </w:tcPr>
          <w:p w:rsidR="005E13F0" w:rsidRDefault="005E13F0">
            <w:pPr>
              <w:pStyle w:val="ConsPlusNormal"/>
            </w:pPr>
          </w:p>
        </w:tc>
        <w:tc>
          <w:tcPr>
            <w:tcW w:w="1984" w:type="dxa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Merge/>
          </w:tcPr>
          <w:p w:rsidR="005E13F0" w:rsidRDefault="005E13F0"/>
        </w:tc>
        <w:tc>
          <w:tcPr>
            <w:tcW w:w="2546" w:type="dxa"/>
            <w:gridSpan w:val="4"/>
          </w:tcPr>
          <w:p w:rsidR="005E13F0" w:rsidRDefault="005E13F0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868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Merge/>
          </w:tcPr>
          <w:p w:rsidR="005E13F0" w:rsidRDefault="005E13F0"/>
        </w:tc>
        <w:tc>
          <w:tcPr>
            <w:tcW w:w="2546" w:type="dxa"/>
            <w:gridSpan w:val="4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68" w:type="dxa"/>
            <w:gridSpan w:val="5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Merge/>
          </w:tcPr>
          <w:p w:rsidR="005E13F0" w:rsidRDefault="005E13F0"/>
        </w:tc>
        <w:tc>
          <w:tcPr>
            <w:tcW w:w="2546" w:type="dxa"/>
            <w:gridSpan w:val="4"/>
            <w:vMerge/>
          </w:tcPr>
          <w:p w:rsidR="005E13F0" w:rsidRDefault="005E13F0"/>
        </w:tc>
        <w:tc>
          <w:tcPr>
            <w:tcW w:w="4868" w:type="dxa"/>
            <w:gridSpan w:val="5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59" w:type="dxa"/>
            <w:gridSpan w:val="6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559" w:type="dxa"/>
            <w:gridSpan w:val="6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1984" w:type="dxa"/>
          </w:tcPr>
          <w:p w:rsidR="005E13F0" w:rsidRDefault="005E13F0">
            <w:pPr>
              <w:pStyle w:val="ConsPlusNormal"/>
            </w:pPr>
          </w:p>
        </w:tc>
        <w:tc>
          <w:tcPr>
            <w:tcW w:w="3559" w:type="dxa"/>
            <w:gridSpan w:val="6"/>
            <w:vMerge/>
          </w:tcPr>
          <w:p w:rsidR="005E13F0" w:rsidRDefault="005E13F0"/>
        </w:tc>
        <w:tc>
          <w:tcPr>
            <w:tcW w:w="385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  <w:vMerge w:val="restart"/>
          </w:tcPr>
          <w:p w:rsidR="005E13F0" w:rsidRDefault="005E13F0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7074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  <w:vMerge/>
          </w:tcPr>
          <w:p w:rsidR="005E13F0" w:rsidRDefault="005E13F0"/>
        </w:tc>
        <w:tc>
          <w:tcPr>
            <w:tcW w:w="7074" w:type="dxa"/>
            <w:gridSpan w:val="8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173" w:type="dxa"/>
            <w:gridSpan w:val="3"/>
          </w:tcPr>
          <w:p w:rsidR="005E13F0" w:rsidRDefault="005E13F0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6225" w:type="dxa"/>
            <w:gridSpan w:val="7"/>
          </w:tcPr>
          <w:p w:rsidR="005E13F0" w:rsidRDefault="005E13F0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3173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6225" w:type="dxa"/>
            <w:gridSpan w:val="7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  <w:jc w:val="center"/>
            </w:pPr>
            <w:r>
              <w:t>страна регистрации</w:t>
            </w:r>
          </w:p>
          <w:p w:rsidR="005E13F0" w:rsidRDefault="005E13F0">
            <w:pPr>
              <w:pStyle w:val="ConsPlusNormal"/>
              <w:jc w:val="center"/>
            </w:pPr>
            <w:r>
              <w:t>(инкорпорации)</w:t>
            </w:r>
          </w:p>
          <w:p w:rsidR="005E13F0" w:rsidRDefault="005E13F0">
            <w:pPr>
              <w:pStyle w:val="ConsPlusNormal"/>
              <w:jc w:val="center"/>
            </w:pPr>
            <w:r>
              <w:t>(для иностранного юридического лица):</w:t>
            </w:r>
          </w:p>
        </w:tc>
        <w:tc>
          <w:tcPr>
            <w:tcW w:w="3219" w:type="dxa"/>
            <w:gridSpan w:val="5"/>
          </w:tcPr>
          <w:p w:rsidR="005E13F0" w:rsidRDefault="005E13F0">
            <w:pPr>
              <w:pStyle w:val="ConsPlusNormal"/>
              <w:jc w:val="center"/>
            </w:pPr>
            <w:r>
              <w:t>дата регистрации</w:t>
            </w:r>
          </w:p>
          <w:p w:rsidR="005E13F0" w:rsidRDefault="005E13F0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5E13F0" w:rsidRDefault="005E13F0">
            <w:pPr>
              <w:pStyle w:val="ConsPlusNormal"/>
              <w:jc w:val="center"/>
            </w:pPr>
            <w:r>
              <w:t>юридического лица):</w:t>
            </w:r>
          </w:p>
        </w:tc>
        <w:tc>
          <w:tcPr>
            <w:tcW w:w="3855" w:type="dxa"/>
            <w:gridSpan w:val="3"/>
          </w:tcPr>
          <w:p w:rsidR="005E13F0" w:rsidRDefault="005E13F0">
            <w:pPr>
              <w:pStyle w:val="ConsPlusNormal"/>
              <w:jc w:val="center"/>
            </w:pPr>
            <w:r>
              <w:t>номер регистрации</w:t>
            </w:r>
          </w:p>
          <w:p w:rsidR="005E13F0" w:rsidRDefault="005E13F0">
            <w:pPr>
              <w:pStyle w:val="ConsPlusNormal"/>
              <w:jc w:val="center"/>
            </w:pPr>
            <w:proofErr w:type="gramStart"/>
            <w:r>
              <w:t>(для иностранного</w:t>
            </w:r>
            <w:proofErr w:type="gramEnd"/>
          </w:p>
          <w:p w:rsidR="005E13F0" w:rsidRDefault="005E13F0">
            <w:pPr>
              <w:pStyle w:val="ConsPlusNormal"/>
              <w:jc w:val="center"/>
            </w:pPr>
            <w:r>
              <w:t>юридического лица):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5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5E13F0" w:rsidRDefault="005E13F0"/>
        </w:tc>
        <w:tc>
          <w:tcPr>
            <w:tcW w:w="385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219" w:type="dxa"/>
            <w:gridSpan w:val="5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855" w:type="dxa"/>
            <w:gridSpan w:val="3"/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адрес электронной почты</w:t>
            </w:r>
          </w:p>
          <w:p w:rsidR="005E13F0" w:rsidRDefault="005E13F0">
            <w:pPr>
              <w:pStyle w:val="ConsPlusNormal"/>
              <w:jc w:val="center"/>
            </w:pPr>
            <w:r>
              <w:t>(при наличии):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</w:pPr>
          </w:p>
        </w:tc>
        <w:tc>
          <w:tcPr>
            <w:tcW w:w="3219" w:type="dxa"/>
            <w:gridSpan w:val="5"/>
            <w:vMerge w:val="restart"/>
          </w:tcPr>
          <w:p w:rsidR="005E13F0" w:rsidRDefault="005E13F0">
            <w:pPr>
              <w:pStyle w:val="ConsPlusNormal"/>
            </w:pPr>
          </w:p>
        </w:tc>
        <w:tc>
          <w:tcPr>
            <w:tcW w:w="3855" w:type="dxa"/>
            <w:gridSpan w:val="3"/>
            <w:vMerge w:val="restart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2324" w:type="dxa"/>
            <w:gridSpan w:val="2"/>
          </w:tcPr>
          <w:p w:rsidR="005E13F0" w:rsidRDefault="005E13F0">
            <w:pPr>
              <w:pStyle w:val="ConsPlusNormal"/>
            </w:pPr>
          </w:p>
        </w:tc>
        <w:tc>
          <w:tcPr>
            <w:tcW w:w="3219" w:type="dxa"/>
            <w:gridSpan w:val="5"/>
            <w:vMerge/>
          </w:tcPr>
          <w:p w:rsidR="005E13F0" w:rsidRDefault="005E13F0"/>
        </w:tc>
        <w:tc>
          <w:tcPr>
            <w:tcW w:w="3855" w:type="dxa"/>
            <w:gridSpan w:val="3"/>
            <w:vMerge/>
          </w:tcPr>
          <w:p w:rsidR="005E13F0" w:rsidRDefault="005E13F0"/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567" w:type="dxa"/>
            <w:vMerge/>
          </w:tcPr>
          <w:p w:rsidR="005E13F0" w:rsidRDefault="005E13F0"/>
        </w:tc>
        <w:tc>
          <w:tcPr>
            <w:tcW w:w="9398" w:type="dxa"/>
            <w:gridSpan w:val="10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4757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4757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4757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Оригинал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775" w:type="dxa"/>
            <w:gridSpan w:val="6"/>
          </w:tcPr>
          <w:p w:rsidR="005E13F0" w:rsidRDefault="005E13F0">
            <w:pPr>
              <w:pStyle w:val="ConsPlusNormal"/>
            </w:pPr>
            <w:r>
              <w:t xml:space="preserve">Копия в количестве 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E13F0">
        <w:tc>
          <w:tcPr>
            <w:tcW w:w="537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  <w:r>
              <w:t>Примечание: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532" w:type="dxa"/>
            <w:gridSpan w:val="12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665"/>
        <w:gridCol w:w="3402"/>
        <w:gridCol w:w="2098"/>
        <w:gridCol w:w="2154"/>
      </w:tblGrid>
      <w:tr w:rsidR="005E13F0">
        <w:tc>
          <w:tcPr>
            <w:tcW w:w="6604" w:type="dxa"/>
            <w:gridSpan w:val="3"/>
          </w:tcPr>
          <w:p w:rsidR="005E13F0" w:rsidRDefault="005E13F0">
            <w:pPr>
              <w:pStyle w:val="ConsPlusNormal"/>
            </w:pPr>
          </w:p>
        </w:tc>
        <w:tc>
          <w:tcPr>
            <w:tcW w:w="2098" w:type="dxa"/>
          </w:tcPr>
          <w:p w:rsidR="005E13F0" w:rsidRDefault="005E13F0">
            <w:pPr>
              <w:pStyle w:val="ConsPlusNormal"/>
              <w:jc w:val="both"/>
            </w:pPr>
            <w:r>
              <w:t>Лист N ___</w:t>
            </w:r>
          </w:p>
        </w:tc>
        <w:tc>
          <w:tcPr>
            <w:tcW w:w="2154" w:type="dxa"/>
          </w:tcPr>
          <w:p w:rsidR="005E13F0" w:rsidRDefault="005E13F0">
            <w:pPr>
              <w:pStyle w:val="ConsPlusNormal"/>
              <w:jc w:val="both"/>
            </w:pPr>
            <w:r>
              <w:t>Всего листов ___</w:t>
            </w:r>
          </w:p>
        </w:tc>
      </w:tr>
      <w:tr w:rsidR="005E13F0">
        <w:tc>
          <w:tcPr>
            <w:tcW w:w="537" w:type="dxa"/>
          </w:tcPr>
          <w:p w:rsidR="005E13F0" w:rsidRDefault="005E13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13F0">
        <w:tc>
          <w:tcPr>
            <w:tcW w:w="537" w:type="dxa"/>
          </w:tcPr>
          <w:p w:rsidR="005E13F0" w:rsidRDefault="005E13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5E13F0" w:rsidRDefault="005E13F0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5E13F0" w:rsidRDefault="005E13F0">
            <w:pPr>
              <w:pStyle w:val="ConsPlusNormal"/>
            </w:pPr>
            <w:r>
              <w:t>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13F0">
        <w:tc>
          <w:tcPr>
            <w:tcW w:w="537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67" w:type="dxa"/>
            <w:gridSpan w:val="2"/>
          </w:tcPr>
          <w:p w:rsidR="005E13F0" w:rsidRDefault="005E13F0">
            <w:pPr>
              <w:pStyle w:val="ConsPlusNormal"/>
            </w:pPr>
            <w:r>
              <w:t>Подпись</w:t>
            </w:r>
          </w:p>
        </w:tc>
        <w:tc>
          <w:tcPr>
            <w:tcW w:w="4252" w:type="dxa"/>
            <w:gridSpan w:val="2"/>
          </w:tcPr>
          <w:p w:rsidR="005E13F0" w:rsidRDefault="005E13F0">
            <w:pPr>
              <w:pStyle w:val="ConsPlusNormal"/>
            </w:pPr>
            <w:r>
              <w:t>Дата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2665" w:type="dxa"/>
            <w:tcBorders>
              <w:right w:val="nil"/>
            </w:tcBorders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_________________</w:t>
            </w:r>
          </w:p>
          <w:p w:rsidR="005E13F0" w:rsidRDefault="005E13F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5E13F0" w:rsidRDefault="005E13F0">
            <w:pPr>
              <w:pStyle w:val="ConsPlusNormal"/>
              <w:jc w:val="center"/>
            </w:pPr>
            <w:r>
              <w:t>________________________</w:t>
            </w:r>
          </w:p>
          <w:p w:rsidR="005E13F0" w:rsidRDefault="005E13F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4252" w:type="dxa"/>
            <w:gridSpan w:val="2"/>
            <w:vAlign w:val="center"/>
          </w:tcPr>
          <w:p w:rsidR="005E13F0" w:rsidRDefault="005E13F0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E13F0">
        <w:tc>
          <w:tcPr>
            <w:tcW w:w="537" w:type="dxa"/>
            <w:vMerge w:val="restart"/>
          </w:tcPr>
          <w:p w:rsidR="005E13F0" w:rsidRDefault="005E13F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</w:p>
        </w:tc>
      </w:tr>
      <w:tr w:rsidR="005E13F0">
        <w:tc>
          <w:tcPr>
            <w:tcW w:w="537" w:type="dxa"/>
            <w:vMerge/>
          </w:tcPr>
          <w:p w:rsidR="005E13F0" w:rsidRDefault="005E13F0"/>
        </w:tc>
        <w:tc>
          <w:tcPr>
            <w:tcW w:w="10319" w:type="dxa"/>
            <w:gridSpan w:val="4"/>
          </w:tcPr>
          <w:p w:rsidR="005E13F0" w:rsidRDefault="005E13F0">
            <w:pPr>
              <w:pStyle w:val="ConsPlusNormal"/>
            </w:pPr>
          </w:p>
        </w:tc>
      </w:tr>
    </w:tbl>
    <w:p w:rsidR="005E13F0" w:rsidRDefault="005E13F0">
      <w:pPr>
        <w:sectPr w:rsidR="005E13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ind w:firstLine="540"/>
        <w:jc w:val="both"/>
      </w:pPr>
      <w:r>
        <w:t>Примечание.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(V).</w:t>
      </w:r>
    </w:p>
    <w:p w:rsidR="005E13F0" w:rsidRDefault="005E13F0">
      <w:pPr>
        <w:pStyle w:val="ConsPlusNormal"/>
        <w:spacing w:before="220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Заместитель главы администрации</w:t>
      </w:r>
    </w:p>
    <w:p w:rsidR="005E13F0" w:rsidRDefault="005E13F0">
      <w:pPr>
        <w:pStyle w:val="ConsPlusNormal"/>
        <w:jc w:val="right"/>
      </w:pPr>
      <w:r>
        <w:t>города Кузнецка</w:t>
      </w:r>
    </w:p>
    <w:p w:rsidR="005E13F0" w:rsidRDefault="005E13F0">
      <w:pPr>
        <w:pStyle w:val="ConsPlusNormal"/>
        <w:jc w:val="right"/>
      </w:pPr>
      <w:r>
        <w:t>Л.Н.ПАСТУШКОВА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  <w:outlineLvl w:val="1"/>
      </w:pPr>
      <w:r>
        <w:t>Приложение 2</w:t>
      </w:r>
    </w:p>
    <w:p w:rsidR="005E13F0" w:rsidRDefault="005E13F0">
      <w:pPr>
        <w:pStyle w:val="ConsPlusNormal"/>
        <w:jc w:val="right"/>
      </w:pPr>
      <w:r>
        <w:t>к административному регламенту</w:t>
      </w:r>
    </w:p>
    <w:p w:rsidR="005E13F0" w:rsidRDefault="005E13F0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5E13F0" w:rsidRDefault="005E13F0">
      <w:pPr>
        <w:pStyle w:val="ConsPlusNormal"/>
        <w:jc w:val="right"/>
      </w:pPr>
      <w:r>
        <w:t>услуги "Присвоение</w:t>
      </w:r>
    </w:p>
    <w:p w:rsidR="005E13F0" w:rsidRDefault="005E13F0">
      <w:pPr>
        <w:pStyle w:val="ConsPlusNormal"/>
        <w:jc w:val="right"/>
      </w:pPr>
      <w:r>
        <w:t>и аннулирование адресов"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          </w:t>
      </w:r>
      <w:proofErr w:type="gramStart"/>
      <w:r>
        <w:t>(Ф.И.О., адрес заявителя (представителя)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                                заявителя)</w:t>
      </w:r>
    </w:p>
    <w:p w:rsidR="005E13F0" w:rsidRDefault="005E13F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             </w:t>
      </w:r>
      <w:proofErr w:type="gramStart"/>
      <w:r>
        <w:t>(регистрационный номер заявления о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                 </w:t>
      </w:r>
      <w:proofErr w:type="gramStart"/>
      <w:r>
        <w:t>присвоении</w:t>
      </w:r>
      <w:proofErr w:type="gramEnd"/>
      <w:r>
        <w:t xml:space="preserve"> объекту адресации адреса или</w:t>
      </w:r>
    </w:p>
    <w:p w:rsidR="005E13F0" w:rsidRDefault="005E13F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аннулировании</w:t>
      </w:r>
      <w:proofErr w:type="gramEnd"/>
      <w:r>
        <w:t xml:space="preserve"> его адреса)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bookmarkStart w:id="18" w:name="P1049"/>
      <w:bookmarkEnd w:id="18"/>
      <w:r>
        <w:t xml:space="preserve">                                  Решение</w:t>
      </w:r>
    </w:p>
    <w:p w:rsidR="005E13F0" w:rsidRDefault="005E13F0">
      <w:pPr>
        <w:pStyle w:val="ConsPlusNonformat"/>
        <w:jc w:val="both"/>
      </w:pPr>
      <w:r>
        <w:t xml:space="preserve">            об отказе в присвоении объекту адресации адреса или</w:t>
      </w:r>
    </w:p>
    <w:p w:rsidR="005E13F0" w:rsidRDefault="005E13F0">
      <w:pPr>
        <w:pStyle w:val="ConsPlusNonformat"/>
        <w:jc w:val="both"/>
      </w:pPr>
      <w:r>
        <w:t xml:space="preserve">                        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r>
        <w:t xml:space="preserve">                    от _______________ N _____________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5E13F0" w:rsidRDefault="005E13F0">
      <w:pPr>
        <w:pStyle w:val="ConsPlusNonformat"/>
        <w:jc w:val="both"/>
      </w:pPr>
      <w:r>
        <w:t>сообщает, что ____________________________________________________________,</w:t>
      </w:r>
    </w:p>
    <w:p w:rsidR="005E13F0" w:rsidRDefault="005E13F0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                и дата выдачи документа,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</w:t>
      </w:r>
      <w:proofErr w:type="gramStart"/>
      <w:r>
        <w:t>подтверждающего</w:t>
      </w:r>
      <w:proofErr w:type="gramEnd"/>
      <w:r>
        <w:t xml:space="preserve"> личность, почтовый адрес - для физического</w:t>
      </w:r>
    </w:p>
    <w:p w:rsidR="005E13F0" w:rsidRDefault="005E13F0">
      <w:pPr>
        <w:pStyle w:val="ConsPlusNonformat"/>
        <w:jc w:val="both"/>
      </w:pPr>
      <w:r>
        <w:t xml:space="preserve">                 </w:t>
      </w:r>
      <w:proofErr w:type="gramStart"/>
      <w:r>
        <w:t>лица; полное наименование, ИНН, КПП (для</w:t>
      </w:r>
      <w:proofErr w:type="gramEnd"/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российского юридического лица), страна, дата и номер</w:t>
      </w:r>
    </w:p>
    <w:p w:rsidR="005E13F0" w:rsidRDefault="005E13F0">
      <w:pPr>
        <w:pStyle w:val="ConsPlusNonformat"/>
        <w:jc w:val="both"/>
      </w:pPr>
      <w:r>
        <w:lastRenderedPageBreak/>
        <w:t xml:space="preserve">             регистрации (для иностранного юридического лица),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__________________________________________________________________________,</w:t>
      </w:r>
    </w:p>
    <w:p w:rsidR="005E13F0" w:rsidRDefault="005E13F0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5E13F0" w:rsidRDefault="005E13F0">
      <w:pPr>
        <w:pStyle w:val="ConsPlusNonformat"/>
        <w:jc w:val="both"/>
      </w:pPr>
      <w:r>
        <w:t xml:space="preserve">на   основании   </w:t>
      </w:r>
      <w:hyperlink r:id="rId73" w:history="1">
        <w:r>
          <w:rPr>
            <w:color w:val="0000FF"/>
          </w:rPr>
          <w:t>Правил</w:t>
        </w:r>
      </w:hyperlink>
      <w:r>
        <w:t xml:space="preserve">  присвоения,  изменения  и  аннулирования  адресов,</w:t>
      </w:r>
    </w:p>
    <w:p w:rsidR="005E13F0" w:rsidRDefault="005E13F0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5E13F0" w:rsidRDefault="005E13F0">
      <w:pPr>
        <w:pStyle w:val="ConsPlusNonformat"/>
        <w:jc w:val="both"/>
      </w:pPr>
      <w:r>
        <w:t>2014 г. N 1221, отказано в присвоении (аннулировании) адреса следующему</w:t>
      </w:r>
    </w:p>
    <w:p w:rsidR="005E13F0" w:rsidRDefault="005E13F0">
      <w:pPr>
        <w:pStyle w:val="ConsPlusNonformat"/>
        <w:jc w:val="both"/>
      </w:pPr>
      <w:r>
        <w:t xml:space="preserve">                           (нужное подчеркнуть)</w:t>
      </w:r>
    </w:p>
    <w:p w:rsidR="005E13F0" w:rsidRDefault="005E13F0">
      <w:pPr>
        <w:pStyle w:val="ConsPlusNonformat"/>
        <w:jc w:val="both"/>
      </w:pPr>
      <w:r>
        <w:t>объекту адресации 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местонахождения объекта адресации в случае обращения</w:t>
      </w:r>
    </w:p>
    <w:p w:rsidR="005E13F0" w:rsidRDefault="005E13F0">
      <w:pPr>
        <w:pStyle w:val="ConsPlusNonformat"/>
        <w:jc w:val="both"/>
      </w:pPr>
      <w:r>
        <w:t xml:space="preserve">             заявителя о присвоении объекту адресации адреса,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5E13F0" w:rsidRDefault="005E13F0">
      <w:pPr>
        <w:pStyle w:val="ConsPlusNonformat"/>
        <w:jc w:val="both"/>
      </w:pPr>
      <w:r>
        <w:t xml:space="preserve">                       об аннулировании его адреса)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__________________________________________________________________________.</w:t>
      </w:r>
    </w:p>
    <w:p w:rsidR="005E13F0" w:rsidRDefault="005E13F0">
      <w:pPr>
        <w:pStyle w:val="ConsPlusNonformat"/>
        <w:jc w:val="both"/>
      </w:pPr>
      <w:r>
        <w:t xml:space="preserve">                            (основание отказа)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r>
        <w:t xml:space="preserve">    Уполномоченное лицо органа местного самоуправления</w:t>
      </w:r>
    </w:p>
    <w:p w:rsidR="005E13F0" w:rsidRDefault="005E13F0">
      <w:pPr>
        <w:pStyle w:val="ConsPlusNonformat"/>
        <w:jc w:val="both"/>
      </w:pPr>
      <w:r>
        <w:t>_____________________________________________            __________________</w:t>
      </w:r>
    </w:p>
    <w:p w:rsidR="005E13F0" w:rsidRDefault="005E13F0">
      <w:pPr>
        <w:pStyle w:val="ConsPlusNonformat"/>
        <w:jc w:val="both"/>
      </w:pPr>
      <w:r>
        <w:t xml:space="preserve">              (должность, Ф.И.О.)                            (подпись)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Заместитель главы администрации</w:t>
      </w:r>
    </w:p>
    <w:p w:rsidR="005E13F0" w:rsidRDefault="005E13F0">
      <w:pPr>
        <w:pStyle w:val="ConsPlusNormal"/>
        <w:jc w:val="right"/>
      </w:pPr>
      <w:r>
        <w:t>города Кузнецка</w:t>
      </w:r>
    </w:p>
    <w:p w:rsidR="005E13F0" w:rsidRDefault="005E13F0">
      <w:pPr>
        <w:pStyle w:val="ConsPlusNormal"/>
        <w:jc w:val="right"/>
      </w:pPr>
      <w:r>
        <w:t>Л.Н.ПАСТУШКОВА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  <w:outlineLvl w:val="1"/>
      </w:pPr>
      <w:r>
        <w:t>Приложение 3</w:t>
      </w:r>
    </w:p>
    <w:p w:rsidR="005E13F0" w:rsidRDefault="005E13F0">
      <w:pPr>
        <w:pStyle w:val="ConsPlusNormal"/>
        <w:jc w:val="right"/>
      </w:pPr>
      <w:r>
        <w:t>к административному регламенту</w:t>
      </w:r>
    </w:p>
    <w:p w:rsidR="005E13F0" w:rsidRDefault="005E13F0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5E13F0" w:rsidRDefault="005E13F0">
      <w:pPr>
        <w:pStyle w:val="ConsPlusNormal"/>
        <w:jc w:val="right"/>
      </w:pPr>
      <w:r>
        <w:t>услуги "Присвоение</w:t>
      </w:r>
    </w:p>
    <w:p w:rsidR="005E13F0" w:rsidRDefault="005E13F0">
      <w:pPr>
        <w:pStyle w:val="ConsPlusNormal"/>
        <w:jc w:val="right"/>
      </w:pPr>
      <w:r>
        <w:t>и аннулирование адресов"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                                  заявителя, адрес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   регистрации - для граждан)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   наименование заявителя,</w:t>
      </w:r>
    </w:p>
    <w:p w:rsidR="005E13F0" w:rsidRDefault="005E13F0">
      <w:pPr>
        <w:pStyle w:val="ConsPlusNonformat"/>
        <w:jc w:val="both"/>
      </w:pPr>
      <w:r>
        <w:t xml:space="preserve">                                                 место нахождения - </w:t>
      </w:r>
      <w:proofErr w:type="gramStart"/>
      <w:r>
        <w:t>для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                                  юридических лиц)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bookmarkStart w:id="19" w:name="P1114"/>
      <w:bookmarkEnd w:id="19"/>
      <w:r>
        <w:t xml:space="preserve">                                   Отказ</w:t>
      </w:r>
    </w:p>
    <w:p w:rsidR="005E13F0" w:rsidRDefault="005E13F0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5E13F0" w:rsidRDefault="005E13F0">
      <w:pPr>
        <w:pStyle w:val="ConsPlusNonformat"/>
        <w:jc w:val="both"/>
      </w:pPr>
      <w:r>
        <w:t xml:space="preserve">         муниципальной услуги "Присвоение и аннулирование адресов"</w:t>
      </w:r>
    </w:p>
    <w:p w:rsidR="005E13F0" w:rsidRDefault="005E13F0">
      <w:pPr>
        <w:pStyle w:val="ConsPlusNonformat"/>
        <w:jc w:val="both"/>
      </w:pPr>
    </w:p>
    <w:p w:rsidR="005E13F0" w:rsidRDefault="005E13F0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5E13F0" w:rsidRDefault="005E13F0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5E13F0" w:rsidRDefault="005E13F0">
      <w:pPr>
        <w:pStyle w:val="ConsPlusNonformat"/>
        <w:jc w:val="both"/>
      </w:pPr>
      <w:r>
        <w:t>__________________________________________________________________________,</w:t>
      </w:r>
    </w:p>
    <w:p w:rsidR="005E13F0" w:rsidRDefault="005E13F0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5E13F0" w:rsidRDefault="005E13F0">
      <w:pPr>
        <w:pStyle w:val="ConsPlusNonformat"/>
        <w:jc w:val="both"/>
      </w:pPr>
      <w:r>
        <w:t>по следующим основаниям ___________________________________________________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___________________________________________________________________________</w:t>
      </w:r>
    </w:p>
    <w:p w:rsidR="005E13F0" w:rsidRDefault="005E13F0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5E13F0" w:rsidRDefault="005E13F0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5E13F0" w:rsidRDefault="005E13F0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5E13F0" w:rsidRDefault="005E13F0">
      <w:pPr>
        <w:pStyle w:val="ConsPlusNonformat"/>
        <w:jc w:val="both"/>
      </w:pPr>
      <w:r>
        <w:lastRenderedPageBreak/>
        <w:t>предоставлением муниципальной услуги.</w:t>
      </w:r>
    </w:p>
    <w:p w:rsidR="005E13F0" w:rsidRDefault="005E13F0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5E13F0" w:rsidRDefault="005E13F0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5E13F0" w:rsidRDefault="005E13F0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5E13F0" w:rsidRDefault="005E13F0">
      <w:pPr>
        <w:pStyle w:val="ConsPlusNonformat"/>
        <w:jc w:val="both"/>
      </w:pPr>
      <w:r>
        <w:t>__________________________________________________________________________,</w:t>
      </w:r>
    </w:p>
    <w:p w:rsidR="005E13F0" w:rsidRDefault="005E13F0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5E13F0" w:rsidRDefault="005E13F0">
      <w:pPr>
        <w:pStyle w:val="ConsPlusNonformat"/>
        <w:jc w:val="both"/>
      </w:pPr>
      <w:r>
        <w:t>органы.</w:t>
      </w:r>
    </w:p>
    <w:p w:rsidR="005E13F0" w:rsidRDefault="005E13F0">
      <w:pPr>
        <w:pStyle w:val="ConsPlusNonformat"/>
        <w:jc w:val="both"/>
      </w:pPr>
      <w:r>
        <w:t>____________________________________________       ________________________</w:t>
      </w:r>
    </w:p>
    <w:p w:rsidR="005E13F0" w:rsidRDefault="005E13F0">
      <w:pPr>
        <w:pStyle w:val="ConsPlusNonformat"/>
        <w:jc w:val="both"/>
      </w:pPr>
      <w:r>
        <w:t xml:space="preserve">  </w:t>
      </w:r>
      <w:proofErr w:type="gramStart"/>
      <w:r>
        <w:t>(Ф.И.О. (отчество при наличии), должность               (подпись)</w:t>
      </w:r>
      <w:proofErr w:type="gramEnd"/>
    </w:p>
    <w:p w:rsidR="005E13F0" w:rsidRDefault="005E13F0">
      <w:pPr>
        <w:pStyle w:val="ConsPlusNonformat"/>
        <w:jc w:val="both"/>
      </w:pPr>
      <w:r>
        <w:t>сотрудника, осуществляющего прием документов)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right"/>
      </w:pPr>
      <w:r>
        <w:t>Заместитель главы администрации</w:t>
      </w:r>
    </w:p>
    <w:p w:rsidR="005E13F0" w:rsidRDefault="005E13F0">
      <w:pPr>
        <w:pStyle w:val="ConsPlusNormal"/>
        <w:jc w:val="right"/>
      </w:pPr>
      <w:r>
        <w:t>города Кузнецка</w:t>
      </w:r>
    </w:p>
    <w:p w:rsidR="005E13F0" w:rsidRDefault="005E13F0">
      <w:pPr>
        <w:pStyle w:val="ConsPlusNormal"/>
        <w:jc w:val="right"/>
      </w:pPr>
      <w:r>
        <w:t>Л.Н.ПАСТУШКОВА</w:t>
      </w: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jc w:val="both"/>
      </w:pPr>
    </w:p>
    <w:p w:rsidR="005E13F0" w:rsidRDefault="005E1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949" w:rsidRDefault="00196949"/>
    <w:sectPr w:rsidR="00196949" w:rsidSect="004F09D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0"/>
    <w:rsid w:val="00196949"/>
    <w:rsid w:val="005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3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3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77B0C92D2BDBAF15E9D8F8843F738917C31B63288FA8883B2D9D68E4A0F824AB57B85FDCE5C43EBB312EB5E0C2D980ADCA0FBEE3383D308A8398E6602EI" TargetMode="External"/><Relationship Id="rId18" Type="http://schemas.openxmlformats.org/officeDocument/2006/relationships/hyperlink" Target="consultantplus://offline/ref=C977B0C92D2BDBAF15E9D8F8843F738917C31B632888AD8F312D9D68E4A0F824AB57B85FDCE5C43EBB312EB5EFC2D980ADCA0FBEE3383D308A8398E6602EI" TargetMode="External"/><Relationship Id="rId26" Type="http://schemas.openxmlformats.org/officeDocument/2006/relationships/hyperlink" Target="consultantplus://offline/ref=C977B0C92D2BDBAF15E9D8F8843F738917C31B63288EAC8837239D68E4A0F824AB57B85FDCE5C43EBB312EB5E1C2D980ADCA0FBEE3383D308A8398E6602EI" TargetMode="External"/><Relationship Id="rId39" Type="http://schemas.openxmlformats.org/officeDocument/2006/relationships/hyperlink" Target="consultantplus://offline/ref=C977B0C92D2BDBAF15E9C6F592532D8615CE476E298DA2DF6F709B3FBBF0FE71F917E6069DA5D73FB32F2CB5E56C28I" TargetMode="External"/><Relationship Id="rId21" Type="http://schemas.openxmlformats.org/officeDocument/2006/relationships/hyperlink" Target="consultantplus://offline/ref=C977B0C92D2BDBAF15E9D8F8843F738917C31B63288FA8883B2D9D68E4A0F824AB57B85FDCE5C43EBB312EB5EFC2D980ADCA0FBEE3383D308A8398E6602EI" TargetMode="External"/><Relationship Id="rId34" Type="http://schemas.openxmlformats.org/officeDocument/2006/relationships/hyperlink" Target="consultantplus://offline/ref=C977B0C92D2BDBAF15E9C6F592532D8615C04C6F2A8CA2DF6F709B3FBBF0FE71F917E6069DA5D73FB32F2CB5E56C28I" TargetMode="External"/><Relationship Id="rId42" Type="http://schemas.openxmlformats.org/officeDocument/2006/relationships/hyperlink" Target="consultantplus://offline/ref=C977B0C92D2BDBAF15E9D8F8843F738917C31B63288EA18C342C9D68E4A0F824AB57B85FCEE59C32B93530B5EFD78FD1EB692EI" TargetMode="External"/><Relationship Id="rId47" Type="http://schemas.openxmlformats.org/officeDocument/2006/relationships/hyperlink" Target="consultantplus://offline/ref=C977B0C92D2BDBAF15E9D8F8843F738917C31B63288EAC8837239D68E4A0F824AB57B85FDCE5C43EBB312EB4E6C2D980ADCA0FBEE3383D308A8398E6602EI" TargetMode="External"/><Relationship Id="rId50" Type="http://schemas.openxmlformats.org/officeDocument/2006/relationships/hyperlink" Target="consultantplus://offline/ref=C977B0C92D2BDBAF15E9D8F8843F738917C31B63288EAC8837239D68E4A0F824AB57B85FDCE5C43EBB312EB4E2C2D980ADCA0FBEE3383D308A8398E6602EI" TargetMode="External"/><Relationship Id="rId55" Type="http://schemas.openxmlformats.org/officeDocument/2006/relationships/hyperlink" Target="consultantplus://offline/ref=C977B0C92D2BDBAF15E9D8F8843F738917C31B63288EAC8837239D68E4A0F824AB57B85FDCE5C43EBB312EB7E6C2D980ADCA0FBEE3383D308A8398E6602EI" TargetMode="External"/><Relationship Id="rId63" Type="http://schemas.openxmlformats.org/officeDocument/2006/relationships/hyperlink" Target="consultantplus://offline/ref=C977B0C92D2BDBAF15E9C6F592532D8615C0426F2B8DA2DF6F709B3FBBF0FE71F917E6069DA5D73FB32F2CB5E56C28I" TargetMode="External"/><Relationship Id="rId68" Type="http://schemas.openxmlformats.org/officeDocument/2006/relationships/hyperlink" Target="consultantplus://offline/ref=C977B0C92D2BDBAF15E9C6F592532D8615C04C692D8AA2DF6F709B3FBBF0FE71EB17BE0A9FA6C26BEA757BB8E5CD93D1E18100BCE56227I" TargetMode="External"/><Relationship Id="rId7" Type="http://schemas.openxmlformats.org/officeDocument/2006/relationships/hyperlink" Target="consultantplus://offline/ref=C977B0C92D2BDBAF15E9D8F8843F738917C31B632888AE8130229D68E4A0F824AB57B85FDCE5C43EBB312CB3E0C2D980ADCA0FBEE3383D308A8398E6602EI" TargetMode="External"/><Relationship Id="rId71" Type="http://schemas.openxmlformats.org/officeDocument/2006/relationships/hyperlink" Target="consultantplus://offline/ref=C977B0C92D2BDBAF15E9C6F592532D8615C0426C2B88A2DF6F709B3FBBF0FE71EB17BE029EA1C26BEA757BB8E5CD93D1E18100BCE5622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7B0C92D2BDBAF15E9D8F8843F738917C31B632C8FAC803B2FC062ECF9F426AC58E75ADBF4C43DBF2F2EBDF9CB8DD36E28I" TargetMode="External"/><Relationship Id="rId29" Type="http://schemas.openxmlformats.org/officeDocument/2006/relationships/hyperlink" Target="consultantplus://offline/ref=C977B0C92D2BDBAF15E9D8F8843F738917C31B63288EAC8837239D68E4A0F824AB57B85FDCE5C43EBB312EB5E0C2D980ADCA0FBEE3383D308A8398E6602EI" TargetMode="External"/><Relationship Id="rId11" Type="http://schemas.openxmlformats.org/officeDocument/2006/relationships/hyperlink" Target="consultantplus://offline/ref=C977B0C92D2BDBAF15E9D8F8843F738917C31B632888A08035229D68E4A0F824AB57B85FDCE5C43EBB312FB6E7C2D980ADCA0FBEE3383D308A8398E6602EI" TargetMode="External"/><Relationship Id="rId24" Type="http://schemas.openxmlformats.org/officeDocument/2006/relationships/hyperlink" Target="consultantplus://offline/ref=C977B0C92D2BDBAF15E9D8F8843F738917C31B63288EAC8837239D68E4A0F824AB57B85FDCE5C43EBB312EB5E1C2D980ADCA0FBEE3383D308A8398E6602EI" TargetMode="External"/><Relationship Id="rId32" Type="http://schemas.openxmlformats.org/officeDocument/2006/relationships/hyperlink" Target="consultantplus://offline/ref=C977B0C92D2BDBAF15E9C6F592532D8615C04C6D2B8CA2DF6F709B3FBBF0FE71F917E6069DA5D73FB32F2CB5E56C28I" TargetMode="External"/><Relationship Id="rId37" Type="http://schemas.openxmlformats.org/officeDocument/2006/relationships/hyperlink" Target="consultantplus://offline/ref=C977B0C92D2BDBAF15E9C6F592532D8615C04C6F2088A2DF6F709B3FBBF0FE71F917E6069DA5D73FB32F2CB5E56C28I" TargetMode="External"/><Relationship Id="rId40" Type="http://schemas.openxmlformats.org/officeDocument/2006/relationships/hyperlink" Target="consultantplus://offline/ref=C977B0C92D2BDBAF15E9C6F592532D8615CE476C2D8BA2DF6F709B3FBBF0FE71F917E6069DA5D73FB32F2CB5E56C28I" TargetMode="External"/><Relationship Id="rId45" Type="http://schemas.openxmlformats.org/officeDocument/2006/relationships/hyperlink" Target="consultantplus://offline/ref=C977B0C92D2BDBAF15E9C6F592532D8615C04C6D2B8CA2DF6F709B3FBBF0FE71F917E6069DA5D73FB32F2CB5E56C28I" TargetMode="External"/><Relationship Id="rId53" Type="http://schemas.openxmlformats.org/officeDocument/2006/relationships/hyperlink" Target="consultantplus://offline/ref=C977B0C92D2BDBAF15E9C6F592532D8615CE476E298DA2DF6F709B3FBBF0FE71EB17BE0997AA9D6EFF6423B7E3D78DD9F79D02BE6E26I" TargetMode="External"/><Relationship Id="rId58" Type="http://schemas.openxmlformats.org/officeDocument/2006/relationships/hyperlink" Target="consultantplus://offline/ref=C977B0C92D2BDBAF15E9C6F592532D8615CE476E298DA2DF6F709B3FBBF0FE71EB17BE0A9FA1C93BBE3A7AE4A39C80D3ED8102B4F9243D3A6925I" TargetMode="External"/><Relationship Id="rId66" Type="http://schemas.openxmlformats.org/officeDocument/2006/relationships/hyperlink" Target="consultantplus://offline/ref=C977B0C92D2BDBAF15E9C6F592532D8615C04C692D8AA2DF6F709B3FBBF0FE71EB17BE0996A1C26BEA757BB8E5CD93D1E18100BCE56227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C977B0C92D2BDBAF15E9D8F8843F738917C31B632888AE8130259D68E4A0F824AB57B85FDCE5C43EBB312EB4E0C2D980ADCA0FBEE3383D308A8398E6602EI" TargetMode="External"/><Relationship Id="rId15" Type="http://schemas.openxmlformats.org/officeDocument/2006/relationships/hyperlink" Target="consultantplus://offline/ref=C977B0C92D2BDBAF15E9C6F592532D8615C04C692D8AA2DF6F709B3FBBF0FE71F917E6069DA5D73FB32F2CB5E56C28I" TargetMode="External"/><Relationship Id="rId23" Type="http://schemas.openxmlformats.org/officeDocument/2006/relationships/hyperlink" Target="consultantplus://offline/ref=C977B0C92D2BDBAF15E9D8F8843F738917C31B63288EAC8837239D68E4A0F824AB57B85FDCE5C43EBB312EB5E1C2D980ADCA0FBEE3383D308A8398E6602EI" TargetMode="External"/><Relationship Id="rId28" Type="http://schemas.openxmlformats.org/officeDocument/2006/relationships/hyperlink" Target="consultantplus://offline/ref=C977B0C92D2BDBAF15E9C6F592532D8615C0426C2B88A2DF6F709B3FBBF0FE71EB17BE0898A7C26BEA757BB8E5CD93D1E18100BCE56227I" TargetMode="External"/><Relationship Id="rId36" Type="http://schemas.openxmlformats.org/officeDocument/2006/relationships/hyperlink" Target="consultantplus://offline/ref=C977B0C92D2BDBAF15E9C6F592532D8615C0426F2B8DA2DF6F709B3FBBF0FE71F917E6069DA5D73FB32F2CB5E56C28I" TargetMode="External"/><Relationship Id="rId49" Type="http://schemas.openxmlformats.org/officeDocument/2006/relationships/hyperlink" Target="consultantplus://offline/ref=C977B0C92D2BDBAF15E9D8F8843F738917C31B63288EAC8837239D68E4A0F824AB57B85FDCE5C43EBB312EB4E4C2D980ADCA0FBEE3383D308A8398E6602EI" TargetMode="External"/><Relationship Id="rId57" Type="http://schemas.openxmlformats.org/officeDocument/2006/relationships/hyperlink" Target="consultantplus://offline/ref=C977B0C92D2BDBAF15E9C6F592532D8615CE476E298DA2DF6F709B3FBBF0FE71EB17BE0A9FA1C93CB83A7AE4A39C80D3ED8102B4F9243D3A6925I" TargetMode="External"/><Relationship Id="rId61" Type="http://schemas.openxmlformats.org/officeDocument/2006/relationships/hyperlink" Target="consultantplus://offline/ref=C977B0C92D2BDBAF15E9C6F592532D8615CE476E298DA2DF6F709B3FBBF0FE71EB17BE0A9FA1C83CBB3A7AE4A39C80D3ED8102B4F9243D3A6925I" TargetMode="External"/><Relationship Id="rId10" Type="http://schemas.openxmlformats.org/officeDocument/2006/relationships/hyperlink" Target="consultantplus://offline/ref=C977B0C92D2BDBAF15E9D8F8843F738917C31B63288BAB8035249D68E4A0F824AB57B85FDCE5C43EBB312EB5E2C2D980ADCA0FBEE3383D308A8398E6602EI" TargetMode="External"/><Relationship Id="rId19" Type="http://schemas.openxmlformats.org/officeDocument/2006/relationships/hyperlink" Target="consultantplus://offline/ref=C977B0C92D2BDBAF15E9D8F8843F738917C31B632888AE8130229D68E4A0F824AB57B85FDCE5C43EBB312CB3EFC2D980ADCA0FBEE3383D308A8398E6602EI" TargetMode="External"/><Relationship Id="rId31" Type="http://schemas.openxmlformats.org/officeDocument/2006/relationships/hyperlink" Target="consultantplus://offline/ref=C977B0C92D2BDBAF15E9D8F8843F738917C31B63288FA8883B2D9D68E4A0F824AB57B85FDCE5C43EBB312EB5EFC2D980ADCA0FBEE3383D308A8398E6602EI" TargetMode="External"/><Relationship Id="rId44" Type="http://schemas.openxmlformats.org/officeDocument/2006/relationships/hyperlink" Target="consultantplus://offline/ref=C977B0C92D2BDBAF15E9C6F592532D8615CE476C2D8BA2DF6F709B3FBBF0FE71F917E6069DA5D73FB32F2CB5E56C28I" TargetMode="External"/><Relationship Id="rId52" Type="http://schemas.openxmlformats.org/officeDocument/2006/relationships/hyperlink" Target="consultantplus://offline/ref=C977B0C92D2BDBAF15E9D8F8843F738917C31B63288EAC8837239D68E4A0F824AB57B85FDCE5C43EBB312EB4E0C2D980ADCA0FBEE3383D308A8398E6602EI" TargetMode="External"/><Relationship Id="rId60" Type="http://schemas.openxmlformats.org/officeDocument/2006/relationships/hyperlink" Target="consultantplus://offline/ref=C977B0C92D2BDBAF15E9C6F592532D8615CE476E298DA2DF6F709B3FBBF0FE71EB17BE0A9FA1C93ABE3A7AE4A39C80D3ED8102B4F9243D3A6925I" TargetMode="External"/><Relationship Id="rId65" Type="http://schemas.openxmlformats.org/officeDocument/2006/relationships/hyperlink" Target="consultantplus://offline/ref=C977B0C92D2BDBAF15E9C6F592532D8615C0426F2B8DA2DF6F709B3FBBF0FE71EB17BE0A9FA1C937B33A7AE4A39C80D3ED8102B4F9243D3A6925I" TargetMode="External"/><Relationship Id="rId73" Type="http://schemas.openxmlformats.org/officeDocument/2006/relationships/hyperlink" Target="consultantplus://offline/ref=C977B0C92D2BDBAF15E9C6F592532D8615CE476E298DA2DF6F709B3FBBF0FE71EB17BE0A9FA1C93EBE3A7AE4A39C80D3ED8102B4F9243D3A692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7B0C92D2BDBAF15E9D8F8843F738917C31B632088AB8B362FC062ECF9F426AC58E748DBACC83FBB312EB0EC9DDC95BC9200B8F926352696819A6E25I" TargetMode="External"/><Relationship Id="rId14" Type="http://schemas.openxmlformats.org/officeDocument/2006/relationships/hyperlink" Target="consultantplus://offline/ref=C977B0C92D2BDBAF15E9D8F8843F738917C31B63288EAC8837239D68E4A0F824AB57B85FDCE5C43EBB312EB5E2C2D980ADCA0FBEE3383D308A8398E6602EI" TargetMode="External"/><Relationship Id="rId22" Type="http://schemas.openxmlformats.org/officeDocument/2006/relationships/hyperlink" Target="consultantplus://offline/ref=C977B0C92D2BDBAF15E9D8F8843F738917C31B63288EAC8837239D68E4A0F824AB57B85FDCE5C43EBB312EB5E1C2D980ADCA0FBEE3383D308A8398E6602EI" TargetMode="External"/><Relationship Id="rId27" Type="http://schemas.openxmlformats.org/officeDocument/2006/relationships/hyperlink" Target="consultantplus://offline/ref=C977B0C92D2BDBAF15E9C6F592532D8615C0426C2B88A2DF6F709B3FBBF0FE71EB17BE0A9FA1CA3CBD3A7AE4A39C80D3ED8102B4F9243D3A6925I" TargetMode="External"/><Relationship Id="rId30" Type="http://schemas.openxmlformats.org/officeDocument/2006/relationships/hyperlink" Target="consultantplus://offline/ref=C977B0C92D2BDBAF15E9C6F592532D8615CE476C2D8BA2DF6F709B3FBBF0FE71F917E6069DA5D73FB32F2CB5E56C28I" TargetMode="External"/><Relationship Id="rId35" Type="http://schemas.openxmlformats.org/officeDocument/2006/relationships/hyperlink" Target="consultantplus://offline/ref=C977B0C92D2BDBAF15E9C6F592532D8615C04C692D8AA2DF6F709B3FBBF0FE71F917E6069DA5D73FB32F2CB5E56C28I" TargetMode="External"/><Relationship Id="rId43" Type="http://schemas.openxmlformats.org/officeDocument/2006/relationships/hyperlink" Target="consultantplus://offline/ref=C977B0C92D2BDBAF15E9D8F8843F738917C31B63288EA189312C9D68E4A0F824AB57B85FCEE59C32B93530B5EFD78FD1EB692EI" TargetMode="External"/><Relationship Id="rId48" Type="http://schemas.openxmlformats.org/officeDocument/2006/relationships/hyperlink" Target="consultantplus://offline/ref=C977B0C92D2BDBAF15E9C6F592532D8615C04C6D2B8CA2DF6F709B3FBBF0FE71F917E6069DA5D73FB32F2CB5E56C28I" TargetMode="External"/><Relationship Id="rId56" Type="http://schemas.openxmlformats.org/officeDocument/2006/relationships/hyperlink" Target="consultantplus://offline/ref=C977B0C92D2BDBAF15E9C6F592532D8615CE476E298DA2DF6F709B3FBBF0FE71EB17BE0A9FA1C93DB23A7AE4A39C80D3ED8102B4F9243D3A6925I" TargetMode="External"/><Relationship Id="rId64" Type="http://schemas.openxmlformats.org/officeDocument/2006/relationships/hyperlink" Target="consultantplus://offline/ref=C977B0C92D2BDBAF15E9C6F592532D8615C0426F2B8DA2DF6F709B3FBBF0FE71EB17BE0A9FA1C937B33A7AE4A39C80D3ED8102B4F9243D3A6925I" TargetMode="External"/><Relationship Id="rId69" Type="http://schemas.openxmlformats.org/officeDocument/2006/relationships/hyperlink" Target="consultantplus://offline/ref=C977B0C92D2BDBAF15E9D8F8843F738917C31B63288EAC8837239D68E4A0F824AB57B85FDCE5C43EBB312EB7E4C2D980ADCA0FBEE3383D308A8398E6602EI" TargetMode="External"/><Relationship Id="rId8" Type="http://schemas.openxmlformats.org/officeDocument/2006/relationships/hyperlink" Target="consultantplus://offline/ref=C977B0C92D2BDBAF15E9D8F8843F738917C31B632E89AC8F302FC062ECF9F426AC58E748DBACC83FBB312EB0EC9DDC95BC9200B8F926352696819A6E25I" TargetMode="External"/><Relationship Id="rId51" Type="http://schemas.openxmlformats.org/officeDocument/2006/relationships/hyperlink" Target="consultantplus://offline/ref=C977B0C92D2BDBAF15E9C6F592532D8615CE476E298DA2DF6F709B3FBBF0FE71EB17BE0998AA9D6EFF6423B7E3D78DD9F79D02BE6E26I" TargetMode="External"/><Relationship Id="rId72" Type="http://schemas.openxmlformats.org/officeDocument/2006/relationships/hyperlink" Target="consultantplus://offline/ref=C977B0C92D2BDBAF15E9C6F592532D8615C0426C2B88A2DF6F709B3FBBF0FE71EB17BE029EA1C26BEA757BB8E5CD93D1E18100BCE5622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77B0C92D2BDBAF15E9D8F8843F738917C31B632888AD8F312D9D68E4A0F824AB57B85FDCE5C43EBB312EB5E2C2D980ADCA0FBEE3383D308A8398E6602EI" TargetMode="External"/><Relationship Id="rId17" Type="http://schemas.openxmlformats.org/officeDocument/2006/relationships/hyperlink" Target="consultantplus://offline/ref=C977B0C92D2BDBAF15E9D8F8843F738917C31B63288EA08834239D68E4A0F824AB57B85FDCE5C43EBB312AB0E1C2D980ADCA0FBEE3383D308A8398E6602EI" TargetMode="External"/><Relationship Id="rId25" Type="http://schemas.openxmlformats.org/officeDocument/2006/relationships/hyperlink" Target="consultantplus://offline/ref=C977B0C92D2BDBAF15E9D8F8843F738917C31B63288EAC8837239D68E4A0F824AB57B85FDCE5C43EBB312EB5E1C2D980ADCA0FBEE3383D308A8398E6602EI" TargetMode="External"/><Relationship Id="rId33" Type="http://schemas.openxmlformats.org/officeDocument/2006/relationships/hyperlink" Target="consultantplus://offline/ref=C977B0C92D2BDBAF15E9C6F592532D8615CF466A2E8DA2DF6F709B3FBBF0FE71F917E6069DA5D73FB32F2CB5E56C28I" TargetMode="External"/><Relationship Id="rId38" Type="http://schemas.openxmlformats.org/officeDocument/2006/relationships/hyperlink" Target="consultantplus://offline/ref=C977B0C92D2BDBAF15E9C6F592532D8615C04C692C88A2DF6F709B3FBBF0FE71F917E6069DA5D73FB32F2CB5E56C28I" TargetMode="External"/><Relationship Id="rId46" Type="http://schemas.openxmlformats.org/officeDocument/2006/relationships/hyperlink" Target="consultantplus://offline/ref=C977B0C92D2BDBAF15E9D8F8843F738917C31B63288EAC8837239D68E4A0F824AB57B85FDCE5C43EBB312EB5EEC2D980ADCA0FBEE3383D308A8398E6602EI" TargetMode="External"/><Relationship Id="rId59" Type="http://schemas.openxmlformats.org/officeDocument/2006/relationships/hyperlink" Target="consultantplus://offline/ref=C977B0C92D2BDBAF15E9C6F592532D8615CE476E298DA2DF6F709B3FBBF0FE71EB17BE0A9FA1C93BB33A7AE4A39C80D3ED8102B4F9243D3A6925I" TargetMode="External"/><Relationship Id="rId67" Type="http://schemas.openxmlformats.org/officeDocument/2006/relationships/hyperlink" Target="consultantplus://offline/ref=C977B0C92D2BDBAF15E9C6F592532D8615C04C6D2B8CA2DF6F709B3FBBF0FE71EB17BE0A9FA0C13EBD3A7AE4A39C80D3ED8102B4F9243D3A6925I" TargetMode="External"/><Relationship Id="rId20" Type="http://schemas.openxmlformats.org/officeDocument/2006/relationships/hyperlink" Target="consultantplus://offline/ref=C977B0C92D2BDBAF15E9D8F8843F738917C31B632888AD8F312D9D68E4A0F824AB57B85FDCE5C43EBB312EB4E7C2D980ADCA0FBEE3383D308A8398E6602EI" TargetMode="External"/><Relationship Id="rId41" Type="http://schemas.openxmlformats.org/officeDocument/2006/relationships/hyperlink" Target="consultantplus://offline/ref=C977B0C92D2BDBAF15E9D8F8843F738917C31B63288EA08834239D68E4A0F824AB57B85FCEE59C32B93530B5EFD78FD1EB692EI" TargetMode="External"/><Relationship Id="rId54" Type="http://schemas.openxmlformats.org/officeDocument/2006/relationships/hyperlink" Target="consultantplus://offline/ref=C977B0C92D2BDBAF15E9D8F8843F738917C31B63288EAC8837239D68E4A0F824AB57B85FDCE5C43EBB312EB4EEC2D980ADCA0FBEE3383D308A8398E6602EI" TargetMode="External"/><Relationship Id="rId62" Type="http://schemas.openxmlformats.org/officeDocument/2006/relationships/hyperlink" Target="consultantplus://offline/ref=C977B0C92D2BDBAF15E9C6F592532D8614C8466D298AA2DF6F709B3FBBF0FE71EB17BE0A9FA1C93EB93A7AE4A39C80D3ED8102B4F9243D3A6925I" TargetMode="External"/><Relationship Id="rId70" Type="http://schemas.openxmlformats.org/officeDocument/2006/relationships/hyperlink" Target="consultantplus://offline/ref=C977B0C92D2BDBAF15E9C6F592532D8615C04C6D2B8CA2DF6F709B3FBBF0FE71F917E6069DA5D73FB32F2CB5E56C28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D8F8843F738917C31B632F8CA080332FC062ECF9F426AC58E748DBACC83FBB312EB0EC9DDC95BC9200B8F926352696819A6E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14108</Words>
  <Characters>80416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1</cp:revision>
  <dcterms:created xsi:type="dcterms:W3CDTF">2021-08-24T08:54:00Z</dcterms:created>
  <dcterms:modified xsi:type="dcterms:W3CDTF">2021-08-24T08:55:00Z</dcterms:modified>
</cp:coreProperties>
</file>